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83639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169.28/24.31807039659</w:t>
      </w:r>
      <w:r w:rsidR="00737A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093423" w:rsidRPr="00FE6EE6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836391" w:rsidRPr="00836391">
        <w:rPr>
          <w:rFonts w:ascii="Times New Roman" w:hAnsi="Times New Roman" w:cs="Times New Roman"/>
          <w:b/>
          <w:sz w:val="28"/>
          <w:szCs w:val="28"/>
        </w:rPr>
        <w:t xml:space="preserve">разъединителей 6-20 </w:t>
      </w:r>
      <w:proofErr w:type="spellStart"/>
      <w:r w:rsidR="00836391" w:rsidRPr="0083639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36391" w:rsidRPr="00836391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836391" w:rsidRPr="00836391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836391" w:rsidRPr="00836391">
        <w:rPr>
          <w:rFonts w:ascii="Times New Roman" w:hAnsi="Times New Roman" w:cs="Times New Roman"/>
          <w:b/>
          <w:sz w:val="28"/>
          <w:szCs w:val="28"/>
        </w:rPr>
        <w:t>" № 18.1-11/3.2-0033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836391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169.28/24.31807039659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836391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836391" w:rsidRPr="00836391">
        <w:rPr>
          <w:rFonts w:ascii="Times New Roman" w:hAnsi="Times New Roman" w:cs="Times New Roman"/>
          <w:sz w:val="28"/>
          <w:szCs w:val="28"/>
        </w:rPr>
        <w:t xml:space="preserve">разъединителей 6-20 </w:t>
      </w:r>
      <w:proofErr w:type="spellStart"/>
      <w:r w:rsidR="00836391" w:rsidRPr="00836391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836391" w:rsidRDefault="00836391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3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281 169,37</w:t>
            </w:r>
          </w:p>
        </w:tc>
        <w:tc>
          <w:tcPr>
            <w:tcW w:w="2684" w:type="pct"/>
            <w:vAlign w:val="center"/>
          </w:tcPr>
          <w:p w:rsidR="00363459" w:rsidRPr="00D857D3" w:rsidRDefault="00237570" w:rsidP="00AE608F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836391">
        <w:rPr>
          <w:rFonts w:ascii="Times New Roman" w:hAnsi="Times New Roman" w:cs="Times New Roman"/>
          <w:sz w:val="28"/>
          <w:szCs w:val="28"/>
        </w:rPr>
        <w:t>31807039659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836391">
        <w:rPr>
          <w:rFonts w:ascii="Times New Roman" w:hAnsi="Times New Roman" w:cs="Times New Roman"/>
          <w:sz w:val="28"/>
          <w:szCs w:val="28"/>
        </w:rPr>
        <w:t>7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855"/>
        <w:gridCol w:w="1920"/>
        <w:gridCol w:w="1979"/>
      </w:tblGrid>
      <w:tr w:rsidR="005A6CAD" w:rsidRPr="009155E6" w:rsidTr="00237570">
        <w:trPr>
          <w:trHeight w:val="1016"/>
          <w:tblHeader/>
        </w:trPr>
        <w:tc>
          <w:tcPr>
            <w:tcW w:w="199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6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34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836391" w:rsidRPr="009155E6" w:rsidTr="00237570">
        <w:trPr>
          <w:trHeight w:val="288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ЗАО "КРОМЭКС ПЛЮС"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7802109735 </w:t>
            </w:r>
            <w:r>
              <w:rPr>
                <w:rFonts w:ascii="Times New Roman" w:hAnsi="Times New Roman" w:cs="Times New Roman"/>
              </w:rPr>
              <w:br/>
              <w:t xml:space="preserve">КПП: 781401001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195268, Российская Федерация (РФ, Россия), Город Санкт-Петербург город федерального значения, </w:t>
            </w:r>
            <w:proofErr w:type="spellStart"/>
            <w:r>
              <w:rPr>
                <w:rFonts w:ascii="Times New Roman" w:hAnsi="Times New Roman" w:cs="Times New Roman"/>
              </w:rPr>
              <w:t>Сабировская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37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281 169,37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281 169,37</w:t>
            </w:r>
          </w:p>
        </w:tc>
        <w:tc>
          <w:tcPr>
            <w:tcW w:w="1034" w:type="pct"/>
            <w:vAlign w:val="center"/>
          </w:tcPr>
          <w:p w:rsidR="00836391" w:rsidRPr="006E167A" w:rsidRDefault="00836391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36391" w:rsidRPr="009155E6" w:rsidTr="00836391">
        <w:trPr>
          <w:trHeight w:val="288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 xml:space="preserve">ЗАО "ТПФ "МОНОЛИТ-ЭНЕРГО"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5018065840 </w:t>
            </w:r>
            <w:r>
              <w:rPr>
                <w:rFonts w:ascii="Times New Roman" w:hAnsi="Times New Roman" w:cs="Times New Roman"/>
              </w:rPr>
              <w:br/>
              <w:t xml:space="preserve">КПП: 501801001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141070, Российская Федерация (РФ, Россия), Московская область, город, Королев, Карла Маркса, дом 1А этаж 5, комната 5,7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281 157,00</w:t>
            </w:r>
          </w:p>
        </w:tc>
        <w:tc>
          <w:tcPr>
            <w:tcW w:w="1034" w:type="pct"/>
            <w:vAlign w:val="center"/>
          </w:tcPr>
          <w:p w:rsidR="00836391" w:rsidRDefault="00836391" w:rsidP="00836391">
            <w:pPr>
              <w:jc w:val="center"/>
            </w:pPr>
            <w:r w:rsidRPr="00181FE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36391" w:rsidRPr="009155E6" w:rsidTr="00836391">
        <w:trPr>
          <w:trHeight w:val="288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ИнПромЭнерго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7702779278 </w:t>
            </w:r>
            <w:r>
              <w:rPr>
                <w:rFonts w:ascii="Times New Roman" w:hAnsi="Times New Roman" w:cs="Times New Roman"/>
              </w:rPr>
              <w:br/>
              <w:t xml:space="preserve">КПП: 770501001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109240, Российская Федерация (РФ, Россия), Москва, Верхняя Радищевская, д. 6, стр. 3, комната 6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280 286,00</w:t>
            </w:r>
          </w:p>
        </w:tc>
        <w:tc>
          <w:tcPr>
            <w:tcW w:w="1034" w:type="pct"/>
            <w:vAlign w:val="center"/>
          </w:tcPr>
          <w:p w:rsidR="00836391" w:rsidRDefault="00836391" w:rsidP="00836391">
            <w:pPr>
              <w:jc w:val="center"/>
            </w:pPr>
            <w:r w:rsidRPr="00181FE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36391" w:rsidRPr="009155E6" w:rsidTr="00836391">
        <w:trPr>
          <w:trHeight w:val="288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Сибавтоматика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Восток»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5433954743 </w:t>
            </w:r>
            <w:r>
              <w:rPr>
                <w:rFonts w:ascii="Times New Roman" w:hAnsi="Times New Roman" w:cs="Times New Roman"/>
              </w:rPr>
              <w:br/>
              <w:t xml:space="preserve">КПП: 543301001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630501, Российская Федерация (РФ, Россия), Новосибирская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Краснообск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дом 3, этаж 2,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1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240 965,89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240 965,89</w:t>
            </w:r>
          </w:p>
        </w:tc>
        <w:tc>
          <w:tcPr>
            <w:tcW w:w="1034" w:type="pct"/>
            <w:vAlign w:val="center"/>
          </w:tcPr>
          <w:p w:rsidR="00836391" w:rsidRDefault="00836391" w:rsidP="00836391">
            <w:pPr>
              <w:jc w:val="center"/>
            </w:pPr>
            <w:r w:rsidRPr="00181FE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36391" w:rsidRPr="009155E6" w:rsidTr="00836391">
        <w:trPr>
          <w:trHeight w:val="665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изоляторная компания" </w:t>
            </w:r>
            <w:r>
              <w:rPr>
                <w:rFonts w:ascii="Times New Roman" w:hAnsi="Times New Roman" w:cs="Times New Roman"/>
              </w:rPr>
              <w:br/>
              <w:t xml:space="preserve">ИНН: 7424032866 </w:t>
            </w:r>
            <w:r>
              <w:rPr>
                <w:rFonts w:ascii="Times New Roman" w:hAnsi="Times New Roman" w:cs="Times New Roman"/>
              </w:rPr>
              <w:br/>
              <w:t xml:space="preserve">КПП: 742401001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457040, Российская Федерация (РФ, Россия),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Заводская , 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30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163 148,00</w:t>
            </w:r>
          </w:p>
        </w:tc>
        <w:tc>
          <w:tcPr>
            <w:tcW w:w="1034" w:type="pct"/>
            <w:vAlign w:val="center"/>
          </w:tcPr>
          <w:p w:rsidR="00836391" w:rsidRDefault="00836391" w:rsidP="00836391">
            <w:pPr>
              <w:jc w:val="center"/>
            </w:pPr>
            <w:r w:rsidRPr="00181FE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36391" w:rsidRPr="009155E6" w:rsidTr="00836391">
        <w:trPr>
          <w:trHeight w:val="288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Общество с ограниченной ответственностью «Новации и бизнес в энергетике»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7424008084 </w:t>
            </w:r>
            <w:r>
              <w:rPr>
                <w:rFonts w:ascii="Times New Roman" w:hAnsi="Times New Roman" w:cs="Times New Roman"/>
              </w:rPr>
              <w:br/>
              <w:t xml:space="preserve">КПП: 742401001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457040, Российская Федерация (РФ, Россия), Челябинская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Заводская, 1, корпус АИЗОВЕЦ, офис 1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280 363,51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280 363,51</w:t>
            </w:r>
          </w:p>
        </w:tc>
        <w:tc>
          <w:tcPr>
            <w:tcW w:w="1034" w:type="pct"/>
            <w:vAlign w:val="center"/>
          </w:tcPr>
          <w:p w:rsidR="00836391" w:rsidRDefault="00836391" w:rsidP="00836391">
            <w:pPr>
              <w:jc w:val="center"/>
            </w:pPr>
            <w:r w:rsidRPr="00181FE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36391" w:rsidRPr="009155E6" w:rsidTr="00836391">
        <w:trPr>
          <w:trHeight w:val="288"/>
        </w:trPr>
        <w:tc>
          <w:tcPr>
            <w:tcW w:w="1994" w:type="pct"/>
            <w:vAlign w:val="center"/>
          </w:tcPr>
          <w:p w:rsidR="00836391" w:rsidRDefault="00836391" w:rsidP="008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Промэко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 xml:space="preserve">ИНН: 5410131623 </w:t>
            </w:r>
            <w:r>
              <w:rPr>
                <w:rFonts w:ascii="Times New Roman" w:hAnsi="Times New Roman" w:cs="Times New Roman"/>
              </w:rPr>
              <w:br/>
              <w:t xml:space="preserve">КПП: 546050001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630084, Российская Федерация (РФ, Россия), Новосибирская область, Новосибирск, Авиастроителей, 39Б </w:t>
            </w:r>
          </w:p>
        </w:tc>
        <w:tc>
          <w:tcPr>
            <w:tcW w:w="969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244 526,50</w:t>
            </w:r>
          </w:p>
        </w:tc>
        <w:tc>
          <w:tcPr>
            <w:tcW w:w="1003" w:type="pct"/>
            <w:vAlign w:val="center"/>
          </w:tcPr>
          <w:p w:rsidR="00836391" w:rsidRDefault="00836391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244 526,50</w:t>
            </w:r>
          </w:p>
        </w:tc>
        <w:tc>
          <w:tcPr>
            <w:tcW w:w="1034" w:type="pct"/>
            <w:vAlign w:val="center"/>
          </w:tcPr>
          <w:p w:rsidR="00836391" w:rsidRDefault="00836391" w:rsidP="00836391">
            <w:pPr>
              <w:jc w:val="center"/>
            </w:pPr>
            <w:r w:rsidRPr="00181FE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bookmarkEnd w:id="0"/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105DA5" w:rsidRDefault="00096CC5" w:rsidP="0030104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6E167A" w:rsidRPr="00301045" w:rsidRDefault="006E167A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DD573A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49A7"/>
    <w:rsid w:val="00026FAB"/>
    <w:rsid w:val="00033B30"/>
    <w:rsid w:val="0006226E"/>
    <w:rsid w:val="00091620"/>
    <w:rsid w:val="00093423"/>
    <w:rsid w:val="00096CC5"/>
    <w:rsid w:val="000A7ED8"/>
    <w:rsid w:val="00105DA5"/>
    <w:rsid w:val="001416BE"/>
    <w:rsid w:val="001530C6"/>
    <w:rsid w:val="00163350"/>
    <w:rsid w:val="00182BBD"/>
    <w:rsid w:val="001B1189"/>
    <w:rsid w:val="001B1851"/>
    <w:rsid w:val="001C154E"/>
    <w:rsid w:val="001E4F1F"/>
    <w:rsid w:val="00204B1D"/>
    <w:rsid w:val="00237570"/>
    <w:rsid w:val="002618F6"/>
    <w:rsid w:val="00285DC9"/>
    <w:rsid w:val="00296FBD"/>
    <w:rsid w:val="002A5C31"/>
    <w:rsid w:val="002A794E"/>
    <w:rsid w:val="002D08D8"/>
    <w:rsid w:val="00301045"/>
    <w:rsid w:val="0032021D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2A59"/>
    <w:rsid w:val="006B418A"/>
    <w:rsid w:val="006C247B"/>
    <w:rsid w:val="006D0D72"/>
    <w:rsid w:val="006D15C8"/>
    <w:rsid w:val="006E167A"/>
    <w:rsid w:val="007046E2"/>
    <w:rsid w:val="00707488"/>
    <w:rsid w:val="007074CE"/>
    <w:rsid w:val="00737A57"/>
    <w:rsid w:val="007403CB"/>
    <w:rsid w:val="00750328"/>
    <w:rsid w:val="007E321D"/>
    <w:rsid w:val="007E6099"/>
    <w:rsid w:val="00814831"/>
    <w:rsid w:val="00836391"/>
    <w:rsid w:val="00836AD2"/>
    <w:rsid w:val="00836F1E"/>
    <w:rsid w:val="00865D02"/>
    <w:rsid w:val="009155E6"/>
    <w:rsid w:val="00926015"/>
    <w:rsid w:val="009272A1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75F56"/>
    <w:rsid w:val="00AE1363"/>
    <w:rsid w:val="00AE608F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DD573A"/>
    <w:rsid w:val="00DF46C8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7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126</cp:revision>
  <cp:lastPrinted>2018-10-26T01:29:00Z</cp:lastPrinted>
  <dcterms:created xsi:type="dcterms:W3CDTF">2017-03-09T10:46:00Z</dcterms:created>
  <dcterms:modified xsi:type="dcterms:W3CDTF">2018-10-26T01:29:00Z</dcterms:modified>
</cp:coreProperties>
</file>