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7307FC">
            <w:pPr>
              <w:snapToGrid w:val="0"/>
              <w:jc w:val="right"/>
              <w:rPr>
                <w:bCs/>
                <w:color w:val="000000"/>
              </w:rPr>
            </w:pPr>
            <w:r>
              <w:rPr>
                <w:bCs/>
              </w:rPr>
              <w:t>«</w:t>
            </w:r>
            <w:r w:rsidR="007307FC">
              <w:rPr>
                <w:bCs/>
              </w:rPr>
              <w:t>23</w:t>
            </w:r>
            <w:r>
              <w:rPr>
                <w:bCs/>
              </w:rPr>
              <w:t xml:space="preserve">» </w:t>
            </w:r>
            <w:r w:rsidR="00EE679E">
              <w:rPr>
                <w:bCs/>
              </w:rPr>
              <w:t>дека</w:t>
            </w:r>
            <w:r w:rsidR="00F22555">
              <w:rPr>
                <w:bCs/>
              </w:rPr>
              <w:t>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EE679E" w:rsidRPr="00EE679E">
        <w:rPr>
          <w:rFonts w:ascii="Times New Roman CYR" w:hAnsi="Times New Roman CYR"/>
          <w:b/>
          <w:sz w:val="28"/>
          <w:szCs w:val="28"/>
        </w:rPr>
        <w:t>19.2-11/7.1-0013</w:t>
      </w:r>
    </w:p>
    <w:p w:rsidR="00B32937" w:rsidRPr="00EE679E" w:rsidRDefault="00FB4466" w:rsidP="00B32937">
      <w:pPr>
        <w:spacing w:after="120"/>
        <w:jc w:val="center"/>
        <w:rPr>
          <w:b/>
          <w:bCs/>
          <w:sz w:val="36"/>
          <w:szCs w:val="28"/>
        </w:rPr>
      </w:pPr>
      <w:r w:rsidRPr="00FB4466">
        <w:rPr>
          <w:color w:val="000000"/>
          <w:szCs w:val="20"/>
        </w:rPr>
        <w:t>Оказание услуг по обязательному страхованию гражданской ответственности владельцев транспортных средств (ОСАГО</w:t>
      </w:r>
      <w:r>
        <w:rPr>
          <w:color w:val="000000"/>
          <w:szCs w:val="20"/>
        </w:rPr>
        <w:t>)</w:t>
      </w:r>
      <w:r w:rsidR="00EE679E" w:rsidRPr="00EE679E">
        <w:rPr>
          <w:color w:val="000000"/>
          <w:szCs w:val="20"/>
        </w:rPr>
        <w:t xml:space="preserve">   </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A7635">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w:t>
        </w:r>
        <w:r w:rsidR="002136D3" w:rsidRPr="00782D14">
          <w:rPr>
            <w:rStyle w:val="aff9"/>
            <w:noProof/>
          </w:rPr>
          <w:t>А</w:t>
        </w:r>
        <w:r w:rsidR="002136D3" w:rsidRPr="00782D14">
          <w:rPr>
            <w:rStyle w:val="aff9"/>
            <w:noProof/>
          </w:rPr>
          <w:t>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DA76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 xml:space="preserve">ФОРМА 8. </w:t>
        </w:r>
        <w:r w:rsidR="00036FEC" w:rsidRPr="00036FEC">
          <w:rPr>
            <w:rStyle w:val="aff9"/>
            <w:noProof/>
          </w:rPr>
          <w:t xml:space="preserve"> СПРАВКА О КВАЛИФИКАЦИИ ИСПОЛНИТЕЛЯ</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DA7635">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036FEC">
          <w:rPr>
            <w:rStyle w:val="aff9"/>
            <w:noProof/>
          </w:rPr>
          <w:t>1</w:t>
        </w:r>
        <w:r w:rsidR="002136D3" w:rsidRPr="00E63DC9">
          <w:rPr>
            <w:rStyle w:val="aff9"/>
            <w:noProof/>
          </w:rPr>
          <w:t xml:space="preserve">. </w:t>
        </w:r>
        <w:r w:rsidR="00036FEC" w:rsidRPr="00036FEC">
          <w:rPr>
            <w:rStyle w:val="aff9"/>
            <w:noProof/>
          </w:rPr>
          <w:t>ПРЕДЛОЖЕНИЕ ПО РАЗМЕРАМ СТРАХОВЫХ ПРЕМИЙ</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DA76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DA76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FB4466" w:rsidRDefault="00DE1D2E" w:rsidP="00DE1D2E">
            <w:pPr>
              <w:rPr>
                <w:lang w:val="en-US"/>
              </w:rPr>
            </w:pPr>
            <w:r>
              <w:rPr>
                <w:lang w:val="en-US"/>
              </w:rPr>
              <w:t>E</w:t>
            </w:r>
            <w:r w:rsidRPr="00FB4466">
              <w:rPr>
                <w:lang w:val="en-US"/>
              </w:rPr>
              <w:t>-</w:t>
            </w:r>
            <w:r>
              <w:rPr>
                <w:lang w:val="en-US"/>
              </w:rPr>
              <w:t>mail</w:t>
            </w:r>
            <w:r w:rsidRPr="00FB4466">
              <w:rPr>
                <w:lang w:val="en-US"/>
              </w:rPr>
              <w:t xml:space="preserve">:  </w:t>
            </w:r>
            <w:r>
              <w:rPr>
                <w:lang w:val="en-US"/>
              </w:rPr>
              <w:t>tuvaenergo</w:t>
            </w:r>
            <w:r w:rsidRPr="00FB4466">
              <w:rPr>
                <w:lang w:val="en-US"/>
              </w:rPr>
              <w:t>@</w:t>
            </w:r>
            <w:r>
              <w:rPr>
                <w:lang w:val="en-US"/>
              </w:rPr>
              <w:t>tuva</w:t>
            </w:r>
            <w:r w:rsidRPr="00FB4466">
              <w:rPr>
                <w:lang w:val="en-US"/>
              </w:rPr>
              <w:t>.</w:t>
            </w:r>
            <w:r>
              <w:rPr>
                <w:lang w:val="en-US"/>
              </w:rPr>
              <w:t>mrsk</w:t>
            </w:r>
            <w:r w:rsidRPr="00FB4466">
              <w:rPr>
                <w:lang w:val="en-US"/>
              </w:rPr>
              <w:t>-</w:t>
            </w:r>
            <w:r>
              <w:rPr>
                <w:lang w:val="en-US"/>
              </w:rPr>
              <w:t>sib</w:t>
            </w:r>
            <w:r w:rsidRPr="00FB44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D53ED6">
              <w:t xml:space="preserve"> </w:t>
            </w:r>
            <w:r w:rsidR="00D53ED6" w:rsidRPr="00D53ED6">
              <w:t>Оказание услуг по обязательному страхованию гражданской ответственности владельцев транспортных средств (ОСАГО)</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7057" w:rsidRDefault="00D53ED6" w:rsidP="00C17057">
            <w:pPr>
              <w:spacing w:after="0"/>
            </w:pPr>
            <w:r>
              <w:t>Российская Федерация</w:t>
            </w:r>
          </w:p>
          <w:p w:rsidR="00C17057" w:rsidRDefault="00C17057" w:rsidP="00C17057">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3B217B" w:rsidRDefault="00C17057" w:rsidP="00425FE8">
            <w:pPr>
              <w:spacing w:after="0"/>
              <w:rPr>
                <w:color w:val="000000"/>
                <w:szCs w:val="22"/>
              </w:rPr>
            </w:pPr>
            <w:r w:rsidRPr="00C17057">
              <w:rPr>
                <w:color w:val="000000"/>
                <w:szCs w:val="20"/>
              </w:rPr>
              <w:t>с даты заключения договора в течение 365 (трехсот шестидесяти пяти) календарных дней</w:t>
            </w:r>
            <w:r w:rsidR="00EE679E" w:rsidRPr="00EE679E">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D53ED6" w:rsidRPr="00D53ED6">
              <w:t>231 971</w:t>
            </w:r>
            <w:r w:rsidRPr="00DE1D2E">
              <w:rPr>
                <w:bCs/>
                <w:lang w:eastAsia="ar-SA"/>
              </w:rPr>
              <w:t xml:space="preserve"> (</w:t>
            </w:r>
            <w:r w:rsidR="00D53ED6">
              <w:rPr>
                <w:bCs/>
                <w:lang w:eastAsia="ar-SA"/>
              </w:rPr>
              <w:t>двести тридцать одна тысяча девятьсот семьдесят один</w:t>
            </w:r>
            <w:r w:rsidRPr="00DE1D2E">
              <w:rPr>
                <w:bCs/>
                <w:lang w:eastAsia="ar-SA"/>
              </w:rPr>
              <w:t xml:space="preserve">) </w:t>
            </w:r>
            <w:r w:rsidR="00D53ED6">
              <w:rPr>
                <w:bCs/>
                <w:lang w:eastAsia="ar-SA"/>
              </w:rPr>
              <w:t>рубль</w:t>
            </w:r>
            <w:r w:rsidR="00DE1D2E" w:rsidRPr="00DE1D2E">
              <w:rPr>
                <w:bCs/>
                <w:lang w:eastAsia="ar-SA"/>
              </w:rPr>
              <w:t xml:space="preserve"> </w:t>
            </w:r>
            <w:r w:rsidR="00D53ED6">
              <w:rPr>
                <w:bCs/>
                <w:lang w:eastAsia="ar-SA"/>
              </w:rPr>
              <w:t>47</w:t>
            </w:r>
            <w:r w:rsidRPr="00DE1D2E">
              <w:rPr>
                <w:bCs/>
                <w:lang w:eastAsia="ar-SA"/>
              </w:rPr>
              <w:t xml:space="preserve"> копеек.</w:t>
            </w:r>
          </w:p>
          <w:p w:rsidR="006A0D49" w:rsidRDefault="006A0D49" w:rsidP="00C40080">
            <w:pPr>
              <w:spacing w:after="0"/>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17057">
              <w:t>2</w:t>
            </w:r>
            <w:r w:rsidR="007307FC">
              <w:t>4</w:t>
            </w:r>
            <w:r w:rsidRPr="00AE0FAB">
              <w:t xml:space="preserve">» </w:t>
            </w:r>
            <w:r w:rsidR="00C17057">
              <w:t>дека</w:t>
            </w:r>
            <w:r w:rsidR="00452766">
              <w:t>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552218">
              <w:t>1</w:t>
            </w:r>
            <w:r w:rsidR="007307FC">
              <w:t>4</w:t>
            </w:r>
            <w:r w:rsidRPr="00AE0FAB">
              <w:t xml:space="preserve">» </w:t>
            </w:r>
            <w:r w:rsidR="00452766">
              <w:t xml:space="preserve"> </w:t>
            </w:r>
            <w:r w:rsidR="00C17057">
              <w:t>янва</w:t>
            </w:r>
            <w:r w:rsidR="00452766">
              <w:t>ря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552218">
              <w:t>1</w:t>
            </w:r>
            <w:r w:rsidR="007307FC">
              <w:t>4</w:t>
            </w:r>
            <w:r w:rsidRPr="00AE0FAB">
              <w:t xml:space="preserve">» </w:t>
            </w:r>
            <w:r w:rsidR="00452766">
              <w:t xml:space="preserve"> </w:t>
            </w:r>
            <w:r w:rsidR="00C17057">
              <w:t>янва</w:t>
            </w:r>
            <w:r w:rsidR="00452766">
              <w:t>ря</w:t>
            </w:r>
            <w:r w:rsidR="00452766" w:rsidRPr="00AE0FAB">
              <w:t xml:space="preserve"> </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17057">
              <w:t>2</w:t>
            </w:r>
            <w:r w:rsidR="007307FC">
              <w:t>1</w:t>
            </w:r>
            <w:r w:rsidR="00AE0FAB" w:rsidRPr="00AE0FAB">
              <w:t xml:space="preserve">» </w:t>
            </w:r>
            <w:r w:rsidR="00C17057">
              <w:t>феврал</w:t>
            </w:r>
            <w:r w:rsidR="00AE0FAB" w:rsidRPr="00AE0FAB">
              <w:t>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17057">
              <w:t>2</w:t>
            </w:r>
            <w:r w:rsidR="007307FC">
              <w:t>8</w:t>
            </w:r>
            <w:bookmarkStart w:id="162" w:name="_GoBack"/>
            <w:bookmarkEnd w:id="162"/>
            <w:r w:rsidRPr="00AE0FAB">
              <w:t xml:space="preserve">» </w:t>
            </w:r>
            <w:r w:rsidR="00C17057">
              <w:t>феврал</w:t>
            </w:r>
            <w:r w:rsidR="00AE0FAB" w:rsidRPr="00AE0FAB">
              <w:t>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107A91">
            <w:pPr>
              <w:spacing w:after="0"/>
            </w:pPr>
            <w:r w:rsidRPr="00AE0FAB">
              <w:t>«</w:t>
            </w:r>
            <w:r w:rsidR="00552218">
              <w:t>1</w:t>
            </w:r>
            <w:r w:rsidR="00107A91">
              <w:t>2</w:t>
            </w:r>
            <w:r w:rsidRPr="00AE0FAB">
              <w:t xml:space="preserve">» </w:t>
            </w:r>
            <w:r w:rsidR="00107A91">
              <w:t>янва</w:t>
            </w:r>
            <w:r w:rsidR="00452766">
              <w:t>ря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D53ED6" w:rsidRPr="00F45F7E" w:rsidRDefault="00D53ED6" w:rsidP="00D53ED6">
      <w:pPr>
        <w:suppressAutoHyphens/>
        <w:spacing w:before="100"/>
        <w:jc w:val="center"/>
        <w:outlineLvl w:val="0"/>
        <w:rPr>
          <w:b/>
          <w:color w:val="000000"/>
        </w:rPr>
      </w:pPr>
      <w:r w:rsidRPr="00F45F7E">
        <w:rPr>
          <w:b/>
          <w:color w:val="000000"/>
        </w:rPr>
        <w:t>Критерии и порядок оценки</w:t>
      </w:r>
    </w:p>
    <w:p w:rsidR="00D53ED6" w:rsidRPr="00F45F7E" w:rsidRDefault="00D53ED6" w:rsidP="00D53ED6">
      <w:pPr>
        <w:pStyle w:val="afffff6"/>
        <w:widowControl w:val="0"/>
        <w:tabs>
          <w:tab w:val="left" w:pos="0"/>
          <w:tab w:val="left" w:pos="993"/>
        </w:tabs>
        <w:ind w:left="0" w:firstLine="709"/>
        <w:jc w:val="both"/>
        <w:rPr>
          <w:bCs/>
          <w:lang w:eastAsia="ar-SA"/>
        </w:rPr>
      </w:pPr>
      <w:r w:rsidRPr="00F45F7E">
        <w:rPr>
          <w:bCs/>
          <w:lang w:eastAsia="ar-SA"/>
        </w:rPr>
        <w:t xml:space="preserve">Для определения степени предпочтительности Заявок, которые по результатам рассмотрения по отборочным критериям были признаны Закупочной комиссией соответствующими отборочным требованиям, производится оценочная стадия рассмотрения Заявок по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D53ED6" w:rsidRDefault="00D53ED6" w:rsidP="00D53ED6">
      <w:pPr>
        <w:pStyle w:val="afffff6"/>
        <w:widowControl w:val="0"/>
        <w:tabs>
          <w:tab w:val="left" w:pos="0"/>
          <w:tab w:val="left" w:pos="993"/>
        </w:tabs>
        <w:ind w:left="0" w:firstLine="709"/>
        <w:jc w:val="both"/>
        <w:rPr>
          <w:bCs/>
          <w:lang w:eastAsia="ar-SA"/>
        </w:rPr>
      </w:pPr>
      <w:r w:rsidRPr="00F45F7E">
        <w:rPr>
          <w:bCs/>
          <w:lang w:eastAsia="ar-SA"/>
        </w:rPr>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Закупочная комиссия определяет итоговый ранжир Заявок и Победителя открытого запроса предложений.</w:t>
      </w:r>
    </w:p>
    <w:p w:rsidR="00D53ED6" w:rsidRDefault="00D53ED6" w:rsidP="00D53ED6">
      <w:pPr>
        <w:pStyle w:val="afffff6"/>
        <w:widowControl w:val="0"/>
        <w:tabs>
          <w:tab w:val="left" w:pos="0"/>
          <w:tab w:val="left" w:pos="993"/>
        </w:tabs>
        <w:ind w:left="0" w:firstLine="709"/>
        <w:jc w:val="both"/>
        <w:rPr>
          <w:bCs/>
          <w:lang w:eastAsia="ar-SA"/>
        </w:rPr>
      </w:pPr>
      <w:r w:rsidRPr="00815A12">
        <w:rPr>
          <w:bCs/>
          <w:lang w:eastAsia="ar-SA"/>
        </w:rPr>
        <w:t>При оценке количественных параметров деятельности коллективного Участника, а также при привлечении Участником соисполнителей (субподрядчиков, сопоставщиков), количественные параметры членов объединения суммируются пропорционально распределению поставок, работ, услуг между членами коллективного Участника (соисполнителями, субподрядчиками, сопоставщиками). Не подлежащие суммированию показатели должны быть в наличии хотя бы у одного члена объединения.</w:t>
      </w:r>
    </w:p>
    <w:p w:rsidR="00D53ED6" w:rsidRPr="00F45F7E" w:rsidRDefault="00D53ED6" w:rsidP="00D53ED6">
      <w:pPr>
        <w:pStyle w:val="afffff6"/>
        <w:widowControl w:val="0"/>
        <w:tabs>
          <w:tab w:val="left" w:pos="0"/>
          <w:tab w:val="left" w:pos="993"/>
        </w:tabs>
        <w:ind w:left="0" w:firstLine="709"/>
        <w:jc w:val="both"/>
        <w:rPr>
          <w:bCs/>
          <w:lang w:eastAsia="ar-SA"/>
        </w:rPr>
      </w:pPr>
      <w:r w:rsidRPr="00F45F7E">
        <w:rPr>
          <w:bCs/>
          <w:lang w:eastAsia="ar-SA"/>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подкритерии) и их весовых коэффициентов:</w:t>
      </w:r>
    </w:p>
    <w:tbl>
      <w:tblPr>
        <w:tblpPr w:leftFromText="180" w:rightFromText="180" w:vertAnchor="text" w:horzAnchor="margin" w:tblpXSpec="center" w:tblpY="7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5749"/>
        <w:gridCol w:w="2195"/>
        <w:gridCol w:w="1798"/>
      </w:tblGrid>
      <w:tr w:rsidR="00D53ED6" w:rsidRPr="00F15E36" w:rsidTr="00264858">
        <w:tc>
          <w:tcPr>
            <w:tcW w:w="0" w:type="auto"/>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53ED6" w:rsidRPr="00F15E36" w:rsidRDefault="00D53ED6" w:rsidP="00264858">
            <w:pPr>
              <w:spacing w:after="0"/>
              <w:jc w:val="center"/>
              <w:rPr>
                <w:b/>
              </w:rPr>
            </w:pPr>
            <w:r w:rsidRPr="00F15E36">
              <w:rPr>
                <w:b/>
              </w:rPr>
              <w:t>Критерии оценки Участников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53ED6" w:rsidRPr="00F15E36" w:rsidRDefault="00D53ED6" w:rsidP="00264858">
            <w:pPr>
              <w:spacing w:after="0"/>
              <w:jc w:val="center"/>
              <w:rPr>
                <w:b/>
              </w:rPr>
            </w:pPr>
            <w:r w:rsidRPr="00F15E36">
              <w:rPr>
                <w:b/>
              </w:rPr>
              <w:t>Максимальное количество баллов (Bmax)</w:t>
            </w:r>
          </w:p>
        </w:tc>
        <w:tc>
          <w:tcPr>
            <w:tcW w:w="0" w:type="auto"/>
            <w:tcBorders>
              <w:top w:val="single" w:sz="4" w:space="0" w:color="auto"/>
              <w:left w:val="single" w:sz="4" w:space="0" w:color="auto"/>
              <w:bottom w:val="single" w:sz="4" w:space="0" w:color="auto"/>
              <w:right w:val="single" w:sz="4" w:space="0" w:color="auto"/>
            </w:tcBorders>
            <w:vAlign w:val="center"/>
            <w:hideMark/>
          </w:tcPr>
          <w:p w:rsidR="00D53ED6" w:rsidRPr="00F15E36" w:rsidRDefault="00D53ED6" w:rsidP="00264858">
            <w:pPr>
              <w:spacing w:after="0"/>
              <w:jc w:val="center"/>
              <w:rPr>
                <w:b/>
              </w:rPr>
            </w:pPr>
            <w:r w:rsidRPr="00F15E36">
              <w:rPr>
                <w:b/>
              </w:rPr>
              <w:t>Коэффициент значимости критерия</w:t>
            </w:r>
          </w:p>
        </w:tc>
      </w:tr>
      <w:tr w:rsidR="00D53ED6" w:rsidRPr="00F15E36" w:rsidTr="00264858">
        <w:trPr>
          <w:trHeight w:val="85"/>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 xml:space="preserve">Цена договора (оценка производится по формуле 1). </w:t>
            </w:r>
          </w:p>
        </w:tc>
        <w:tc>
          <w:tcPr>
            <w:tcW w:w="0" w:type="auto"/>
            <w:tcBorders>
              <w:top w:val="single" w:sz="4" w:space="0" w:color="auto"/>
              <w:left w:val="single" w:sz="4" w:space="0" w:color="auto"/>
              <w:bottom w:val="single" w:sz="4" w:space="0" w:color="auto"/>
              <w:right w:val="single" w:sz="4" w:space="0" w:color="auto"/>
            </w:tcBorders>
            <w:vAlign w:val="center"/>
            <w:hideMark/>
          </w:tcPr>
          <w:p w:rsidR="00D53ED6" w:rsidRPr="00F15E36" w:rsidRDefault="00D53ED6" w:rsidP="00264858">
            <w:pPr>
              <w:spacing w:after="0"/>
              <w:jc w:val="center"/>
            </w:pPr>
            <w:r w:rsidRPr="00F15E36">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D53ED6" w:rsidRPr="00F15E36" w:rsidRDefault="00D53ED6" w:rsidP="00264858">
            <w:pPr>
              <w:spacing w:after="0"/>
              <w:jc w:val="center"/>
              <w:rPr>
                <w:b/>
              </w:rPr>
            </w:pPr>
            <w:r w:rsidRPr="00F15E36">
              <w:rPr>
                <w:b/>
              </w:rPr>
              <w:t>0,75</w:t>
            </w:r>
          </w:p>
        </w:tc>
      </w:tr>
      <w:tr w:rsidR="00D53ED6" w:rsidRPr="00F15E36" w:rsidTr="0026485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Квалификация Участника закупочной процедуры</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53ED6" w:rsidRPr="00F15E36" w:rsidRDefault="00D53ED6" w:rsidP="00264858">
            <w:pPr>
              <w:spacing w:after="0"/>
              <w:jc w:val="center"/>
            </w:pPr>
            <w:r w:rsidRPr="00F15E36">
              <w:t>100</w:t>
            </w:r>
          </w:p>
        </w:tc>
        <w:tc>
          <w:tcPr>
            <w:tcW w:w="0" w:type="auto"/>
            <w:vMerge w:val="restart"/>
            <w:tcBorders>
              <w:top w:val="single" w:sz="4" w:space="0" w:color="auto"/>
              <w:left w:val="single" w:sz="4" w:space="0" w:color="auto"/>
              <w:right w:val="single" w:sz="4" w:space="0" w:color="auto"/>
            </w:tcBorders>
            <w:vAlign w:val="center"/>
            <w:hideMark/>
          </w:tcPr>
          <w:p w:rsidR="00D53ED6" w:rsidRPr="00F15E36" w:rsidRDefault="00D53ED6" w:rsidP="00264858">
            <w:pPr>
              <w:spacing w:after="0"/>
              <w:jc w:val="center"/>
              <w:rPr>
                <w:b/>
              </w:rPr>
            </w:pPr>
            <w:r w:rsidRPr="00F15E36">
              <w:rPr>
                <w:b/>
              </w:rPr>
              <w:t>0,15</w:t>
            </w:r>
          </w:p>
        </w:tc>
      </w:tr>
      <w:tr w:rsidR="00D53ED6" w:rsidRPr="00F15E36" w:rsidTr="0026485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 xml:space="preserve">Размер оплаченного уставного капитала участника на </w:t>
            </w:r>
            <w:r w:rsidRPr="0049482B">
              <w:t>30.06.2019</w:t>
            </w:r>
            <w:r>
              <w:t xml:space="preserve"> Р</w:t>
            </w:r>
            <w:r w:rsidRPr="00F15E36">
              <w:t>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53ED6" w:rsidRPr="00F15E36" w:rsidRDefault="00D53ED6" w:rsidP="00264858">
            <w:pPr>
              <w:spacing w:after="0"/>
              <w:jc w:val="center"/>
            </w:pPr>
            <w:r>
              <w:t>10</w:t>
            </w:r>
          </w:p>
        </w:tc>
        <w:tc>
          <w:tcPr>
            <w:tcW w:w="0" w:type="auto"/>
            <w:vMerge/>
            <w:tcBorders>
              <w:left w:val="single" w:sz="4" w:space="0" w:color="auto"/>
              <w:right w:val="single" w:sz="4" w:space="0" w:color="auto"/>
            </w:tcBorders>
            <w:vAlign w:val="center"/>
            <w:hideMark/>
          </w:tcPr>
          <w:p w:rsidR="00D53ED6" w:rsidRPr="00F15E36" w:rsidRDefault="00D53ED6" w:rsidP="00264858">
            <w:pPr>
              <w:spacing w:after="0"/>
              <w:jc w:val="center"/>
            </w:pPr>
          </w:p>
        </w:tc>
      </w:tr>
      <w:tr w:rsidR="00D53ED6" w:rsidRPr="00F15E36" w:rsidTr="0026485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 xml:space="preserve">Размер страховых резервов Участника на </w:t>
            </w:r>
            <w:r>
              <w:t>30.06.2019</w:t>
            </w:r>
            <w:r w:rsidRPr="00F15E36">
              <w:t>.</w:t>
            </w:r>
          </w:p>
          <w:p w:rsidR="00D53ED6" w:rsidRPr="00F15E36" w:rsidRDefault="00D53ED6" w:rsidP="00264858">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53ED6" w:rsidRPr="00F15E36" w:rsidRDefault="00D53ED6" w:rsidP="00264858">
            <w:pPr>
              <w:spacing w:after="0"/>
              <w:jc w:val="center"/>
            </w:pPr>
            <w:r>
              <w:t>10</w:t>
            </w:r>
          </w:p>
        </w:tc>
        <w:tc>
          <w:tcPr>
            <w:tcW w:w="0" w:type="auto"/>
            <w:vMerge/>
            <w:tcBorders>
              <w:left w:val="single" w:sz="4" w:space="0" w:color="auto"/>
              <w:right w:val="single" w:sz="4" w:space="0" w:color="auto"/>
            </w:tcBorders>
            <w:vAlign w:val="center"/>
            <w:hideMark/>
          </w:tcPr>
          <w:p w:rsidR="00D53ED6" w:rsidRPr="00F15E36" w:rsidRDefault="00D53ED6" w:rsidP="00264858">
            <w:pPr>
              <w:spacing w:after="0"/>
              <w:jc w:val="center"/>
            </w:pPr>
          </w:p>
        </w:tc>
      </w:tr>
      <w:tr w:rsidR="00D53ED6" w:rsidRPr="00F15E36" w:rsidTr="00264858">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53ED6" w:rsidRPr="00F15E36" w:rsidRDefault="00D53ED6" w:rsidP="00264858">
            <w:pPr>
              <w:spacing w:after="0"/>
            </w:pPr>
            <w:r w:rsidRPr="00F15E36">
              <w:t>2.3.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53ED6" w:rsidRDefault="00D53ED6" w:rsidP="00264858">
            <w:pPr>
              <w:spacing w:after="0"/>
            </w:pPr>
            <w:r w:rsidRPr="00F15E36">
              <w:t xml:space="preserve">Безубыточный финансовый результат за 2 предшествующих полных года </w:t>
            </w:r>
            <w:r>
              <w:t xml:space="preserve">(2017 и 2018гг.) </w:t>
            </w:r>
            <w:r w:rsidRPr="00F15E36">
              <w:t xml:space="preserve">и </w:t>
            </w:r>
            <w:r>
              <w:t xml:space="preserve">6 мес. 2019 </w:t>
            </w:r>
            <w:r w:rsidRPr="00F15E36">
              <w:t>РСБУ</w:t>
            </w:r>
            <w:r>
              <w:t>.</w:t>
            </w:r>
          </w:p>
          <w:p w:rsidR="00D53ED6" w:rsidRPr="00F15E36" w:rsidRDefault="00D53ED6" w:rsidP="00264858">
            <w:pPr>
              <w:spacing w:after="0"/>
            </w:pPr>
            <w:r w:rsidRPr="00F15E36">
              <w:t>Расчет балла по данному подкритерию производится в следующем порядке:</w:t>
            </w:r>
          </w:p>
          <w:p w:rsidR="00D53ED6" w:rsidRPr="00F15E36" w:rsidRDefault="00D53ED6" w:rsidP="00264858">
            <w:pPr>
              <w:spacing w:after="0"/>
            </w:pPr>
            <w:r>
              <w:t>20</w:t>
            </w:r>
            <w:r w:rsidRPr="00F15E36">
              <w:t xml:space="preserve"> баллов (при наличии положительного финансового результата (прибыли) за 2 предшествующих полных года и последний отчетный период</w:t>
            </w:r>
            <w:r>
              <w:t>);</w:t>
            </w:r>
          </w:p>
          <w:p w:rsidR="00D53ED6" w:rsidRPr="00F15E36" w:rsidRDefault="00D53ED6" w:rsidP="00264858">
            <w:pPr>
              <w:spacing w:after="0"/>
            </w:pPr>
            <w:r w:rsidRPr="00F15E36">
              <w:t>0 баллов (при наличии отрицательного финансового результата (убытков) за 2 предшествующих полных года и последний отчетный период).</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53ED6" w:rsidRPr="00F15E36" w:rsidRDefault="00D53ED6" w:rsidP="00264858">
            <w:pPr>
              <w:spacing w:after="0"/>
              <w:jc w:val="center"/>
            </w:pPr>
            <w:r>
              <w:t>20</w:t>
            </w:r>
          </w:p>
        </w:tc>
        <w:tc>
          <w:tcPr>
            <w:tcW w:w="0" w:type="auto"/>
            <w:vMerge/>
            <w:tcBorders>
              <w:left w:val="single" w:sz="4" w:space="0" w:color="auto"/>
              <w:right w:val="single" w:sz="4" w:space="0" w:color="auto"/>
            </w:tcBorders>
            <w:vAlign w:val="center"/>
          </w:tcPr>
          <w:p w:rsidR="00D53ED6" w:rsidRPr="00F15E36" w:rsidRDefault="00D53ED6" w:rsidP="00264858">
            <w:pPr>
              <w:spacing w:after="0"/>
              <w:jc w:val="center"/>
            </w:pPr>
          </w:p>
        </w:tc>
      </w:tr>
      <w:tr w:rsidR="00D53ED6" w:rsidRPr="00F15E36" w:rsidTr="00264858">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53ED6" w:rsidRPr="00F15E36" w:rsidRDefault="00D53ED6" w:rsidP="00264858">
            <w:pPr>
              <w:spacing w:after="0"/>
            </w:pPr>
            <w:r w:rsidRPr="00F15E36">
              <w:t>2.4.</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53ED6" w:rsidRPr="00F15E36" w:rsidRDefault="00D53ED6" w:rsidP="00264858">
            <w:pPr>
              <w:spacing w:after="0"/>
            </w:pPr>
            <w:r w:rsidRPr="00F15E36">
              <w:t xml:space="preserve">Рейтинга «Эксперт РА» </w:t>
            </w:r>
          </w:p>
          <w:p w:rsidR="00D53ED6" w:rsidRPr="00F15E36" w:rsidRDefault="00D53ED6" w:rsidP="00264858">
            <w:pPr>
              <w:spacing w:after="0"/>
            </w:pPr>
            <w:r w:rsidRPr="00F15E36">
              <w:t>Расчет балла по данному подкритерию производится в следующем порядке:</w:t>
            </w:r>
          </w:p>
          <w:p w:rsidR="00D53ED6" w:rsidRPr="003F2B70" w:rsidRDefault="00D53ED6" w:rsidP="00264858">
            <w:pPr>
              <w:spacing w:after="0"/>
            </w:pPr>
          </w:p>
          <w:p w:rsidR="00D53ED6" w:rsidRPr="00F15E36" w:rsidRDefault="00D53ED6" w:rsidP="00264858">
            <w:pPr>
              <w:spacing w:after="0"/>
            </w:pPr>
            <w:r>
              <w:t>20</w:t>
            </w:r>
            <w:r w:rsidRPr="00F15E36">
              <w:t>5 баллов - при наличии действующего рейтинга «Эксперт РА» выше «ruAA</w:t>
            </w:r>
            <w:r>
              <w:t>А</w:t>
            </w:r>
            <w:r w:rsidRPr="00F15E36">
              <w:t>-»;</w:t>
            </w:r>
          </w:p>
          <w:p w:rsidR="00D53ED6" w:rsidRPr="003F2B70" w:rsidRDefault="00D53ED6" w:rsidP="00264858">
            <w:pPr>
              <w:spacing w:after="0"/>
            </w:pPr>
          </w:p>
          <w:p w:rsidR="00D53ED6" w:rsidRPr="00F15E36" w:rsidRDefault="00D53ED6" w:rsidP="00264858">
            <w:pPr>
              <w:spacing w:after="0"/>
            </w:pPr>
            <w:r w:rsidRPr="00F15E36">
              <w:t>0 баллов - при отсутствии действующего рейтинга «Эксперт РА», а также при наличии действующего рейтинга «Эксперт РА» «ruAA-» и ниже.</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53ED6" w:rsidRPr="00F15E36" w:rsidRDefault="00D53ED6" w:rsidP="00264858">
            <w:pPr>
              <w:spacing w:after="0"/>
              <w:jc w:val="center"/>
            </w:pPr>
            <w:r>
              <w:t>20</w:t>
            </w:r>
          </w:p>
        </w:tc>
        <w:tc>
          <w:tcPr>
            <w:tcW w:w="0" w:type="auto"/>
            <w:vMerge/>
            <w:tcBorders>
              <w:left w:val="single" w:sz="4" w:space="0" w:color="auto"/>
              <w:right w:val="single" w:sz="4" w:space="0" w:color="auto"/>
            </w:tcBorders>
            <w:vAlign w:val="center"/>
          </w:tcPr>
          <w:p w:rsidR="00D53ED6" w:rsidRPr="00F15E36" w:rsidRDefault="00D53ED6" w:rsidP="00264858">
            <w:pPr>
              <w:spacing w:after="0"/>
              <w:jc w:val="center"/>
            </w:pPr>
          </w:p>
        </w:tc>
      </w:tr>
      <w:tr w:rsidR="00D53ED6" w:rsidRPr="00F15E36" w:rsidTr="00264858">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2.5.</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Размер страховых премий по договорам обязательного страхования гражданской ответственности вл</w:t>
            </w:r>
            <w:r>
              <w:t xml:space="preserve">адельцев транспортных средств </w:t>
            </w:r>
            <w:r w:rsidRPr="00F15E36">
              <w:t>(ОСАГО) за 2 предшествующих полных года и последний отчетный период</w:t>
            </w:r>
            <w:r>
              <w:t>(2017,2018гг.) и 6 мес.2019</w:t>
            </w:r>
            <w:r w:rsidRPr="00F15E36">
              <w:t>.</w:t>
            </w:r>
          </w:p>
          <w:p w:rsidR="00D53ED6" w:rsidRPr="00F15E36" w:rsidRDefault="00D53ED6" w:rsidP="00264858">
            <w:pPr>
              <w:spacing w:after="0"/>
            </w:pPr>
            <w:r w:rsidRPr="00F15E36">
              <w:t>Расчет баллов по подкритерию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53ED6" w:rsidRPr="00F15E36" w:rsidRDefault="00D53ED6" w:rsidP="00264858">
            <w:pPr>
              <w:spacing w:after="0"/>
              <w:jc w:val="center"/>
            </w:pPr>
            <w:r>
              <w:t>20</w:t>
            </w:r>
          </w:p>
        </w:tc>
        <w:tc>
          <w:tcPr>
            <w:tcW w:w="0" w:type="auto"/>
            <w:vMerge/>
            <w:tcBorders>
              <w:left w:val="single" w:sz="4" w:space="0" w:color="auto"/>
              <w:right w:val="single" w:sz="4" w:space="0" w:color="auto"/>
            </w:tcBorders>
            <w:vAlign w:val="center"/>
            <w:hideMark/>
          </w:tcPr>
          <w:p w:rsidR="00D53ED6" w:rsidRPr="00F15E36" w:rsidRDefault="00D53ED6" w:rsidP="00264858">
            <w:pPr>
              <w:spacing w:after="0"/>
              <w:jc w:val="center"/>
            </w:pPr>
          </w:p>
        </w:tc>
      </w:tr>
      <w:tr w:rsidR="00D53ED6" w:rsidRPr="00F15E36" w:rsidTr="00264858">
        <w:trPr>
          <w:trHeight w:val="260"/>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53ED6" w:rsidRPr="00F15E36" w:rsidRDefault="00D53ED6" w:rsidP="00264858">
            <w:pPr>
              <w:spacing w:after="0"/>
            </w:pPr>
            <w:r w:rsidRPr="00F15E36">
              <w:t>2.6.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53ED6" w:rsidRPr="00F15E36" w:rsidRDefault="00D53ED6" w:rsidP="00264858">
            <w:pPr>
              <w:spacing w:after="0"/>
            </w:pPr>
            <w:r w:rsidRPr="00F15E36">
              <w:t>Средний уровень страховых выплат по договорам обязательного страхования гражданской ответственности владельцев транспортных средств (ОСАГО) за 2 предшествующих полных года</w:t>
            </w:r>
            <w:r>
              <w:t xml:space="preserve"> (2017-2018гг.)</w:t>
            </w:r>
            <w:r w:rsidRPr="00F15E36">
              <w:t xml:space="preserve"> и </w:t>
            </w:r>
            <w:r>
              <w:t>6 мес. 2019</w:t>
            </w:r>
            <w:r w:rsidRPr="00F15E36">
              <w:t>(рассчитывается как отношение объема в</w:t>
            </w:r>
            <w:r>
              <w:t xml:space="preserve">ыплат по договорам страхования </w:t>
            </w:r>
            <w:r w:rsidRPr="00F15E36">
              <w:t>ОСАГО к объему страховых премий по договорам страхования ОСАГО).</w:t>
            </w:r>
          </w:p>
          <w:p w:rsidR="00D53ED6" w:rsidRDefault="00D53ED6" w:rsidP="00264858">
            <w:pPr>
              <w:spacing w:after="0"/>
            </w:pPr>
            <w:r w:rsidRPr="00F15E36">
              <w:t>Расчет баллов по подкритерию производится по формуле 2.</w:t>
            </w:r>
          </w:p>
          <w:p w:rsidR="00D53ED6" w:rsidRPr="0049482B" w:rsidRDefault="00D53ED6" w:rsidP="00264858">
            <w:pPr>
              <w:spacing w:after="0"/>
            </w:pPr>
            <w:r w:rsidRPr="0049482B">
              <w:t>В случае, если полученное значение составит 100% и более, Участнику закупки присваивается 0 баллов.</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53ED6" w:rsidRPr="00F15E36" w:rsidRDefault="00D53ED6" w:rsidP="00264858">
            <w:pPr>
              <w:spacing w:after="0"/>
              <w:jc w:val="center"/>
            </w:pPr>
          </w:p>
          <w:p w:rsidR="00D53ED6" w:rsidRPr="00F15E36" w:rsidRDefault="00D53ED6" w:rsidP="00264858">
            <w:pPr>
              <w:spacing w:after="0"/>
              <w:jc w:val="center"/>
            </w:pPr>
            <w:r>
              <w:t>20</w:t>
            </w:r>
          </w:p>
        </w:tc>
        <w:tc>
          <w:tcPr>
            <w:tcW w:w="0" w:type="auto"/>
            <w:vMerge/>
            <w:tcBorders>
              <w:left w:val="single" w:sz="4" w:space="0" w:color="auto"/>
              <w:right w:val="single" w:sz="4" w:space="0" w:color="auto"/>
            </w:tcBorders>
            <w:vAlign w:val="center"/>
          </w:tcPr>
          <w:p w:rsidR="00D53ED6" w:rsidRPr="00F15E36" w:rsidRDefault="00D53ED6" w:rsidP="00264858">
            <w:pPr>
              <w:spacing w:after="0"/>
              <w:jc w:val="center"/>
            </w:pPr>
          </w:p>
        </w:tc>
      </w:tr>
      <w:tr w:rsidR="00D53ED6" w:rsidRPr="00F15E36" w:rsidTr="00264858">
        <w:trPr>
          <w:trHeight w:val="699"/>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53ED6" w:rsidRPr="00F15E36" w:rsidRDefault="00D53ED6" w:rsidP="00264858">
            <w:pPr>
              <w:spacing w:after="0"/>
            </w:pPr>
            <w:r w:rsidRPr="00F15E36">
              <w:t>Сервисные услуги</w:t>
            </w:r>
          </w:p>
          <w:p w:rsidR="00D53ED6" w:rsidRPr="00F15E36" w:rsidRDefault="00D53ED6" w:rsidP="00264858">
            <w:pPr>
              <w:spacing w:after="0"/>
            </w:pPr>
            <w:r w:rsidRPr="00F15E36">
              <w:t xml:space="preserve">Рассматриваются дополнительные предложения Участника по повышению качества исполнения договора страхования. </w:t>
            </w:r>
          </w:p>
          <w:p w:rsidR="00D53ED6" w:rsidRPr="00F15E36" w:rsidRDefault="00D53ED6" w:rsidP="00264858">
            <w:pPr>
              <w:spacing w:after="0"/>
            </w:pPr>
            <w:r w:rsidRPr="00F15E36">
              <w:t>За предложение, имеющее непосредственное отношение к предмету закупки</w:t>
            </w:r>
            <w:r>
              <w:t xml:space="preserve">, </w:t>
            </w:r>
            <w:r w:rsidRPr="0049482B">
              <w:t>распространяющее свое действие на каждое транспортное средство без каких-либо ограничений (лимиты, франшизы и др.) присваивается 1 балл</w:t>
            </w:r>
            <w:r w:rsidRPr="00F15E36">
              <w:t xml:space="preserve">. </w:t>
            </w:r>
          </w:p>
          <w:p w:rsidR="00D53ED6" w:rsidRPr="00F15E36" w:rsidRDefault="00D53ED6" w:rsidP="00264858">
            <w:pPr>
              <w:spacing w:after="0"/>
            </w:pPr>
            <w:r w:rsidRPr="00F15E36">
              <w:t>Расчет баллов по критерию производится по формуле 2.</w:t>
            </w:r>
          </w:p>
        </w:tc>
        <w:tc>
          <w:tcPr>
            <w:tcW w:w="0" w:type="auto"/>
            <w:tcBorders>
              <w:top w:val="single" w:sz="4" w:space="0" w:color="auto"/>
              <w:left w:val="single" w:sz="4" w:space="0" w:color="auto"/>
              <w:bottom w:val="single" w:sz="4" w:space="0" w:color="auto"/>
              <w:right w:val="single" w:sz="4" w:space="0" w:color="auto"/>
            </w:tcBorders>
            <w:vAlign w:val="center"/>
          </w:tcPr>
          <w:p w:rsidR="00D53ED6" w:rsidRPr="00F15E36" w:rsidRDefault="00D53ED6" w:rsidP="00264858">
            <w:pPr>
              <w:spacing w:after="0"/>
              <w:jc w:val="center"/>
            </w:pPr>
            <w:r w:rsidRPr="00F15E36">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D53ED6" w:rsidRPr="00F15E36" w:rsidRDefault="00D53ED6" w:rsidP="00264858">
            <w:pPr>
              <w:spacing w:after="0"/>
              <w:jc w:val="center"/>
              <w:rPr>
                <w:b/>
              </w:rPr>
            </w:pPr>
            <w:r w:rsidRPr="00F15E36">
              <w:rPr>
                <w:b/>
              </w:rPr>
              <w:t>0,10</w:t>
            </w:r>
          </w:p>
        </w:tc>
      </w:tr>
    </w:tbl>
    <w:p w:rsidR="00D53ED6" w:rsidRPr="00F45F7E" w:rsidRDefault="00D53ED6" w:rsidP="00D53ED6">
      <w:pPr>
        <w:keepNext/>
        <w:keepLines/>
        <w:tabs>
          <w:tab w:val="left" w:pos="0"/>
          <w:tab w:val="left" w:pos="993"/>
        </w:tabs>
        <w:ind w:left="360"/>
        <w:outlineLvl w:val="0"/>
        <w:rPr>
          <w:b/>
        </w:rPr>
      </w:pPr>
    </w:p>
    <w:p w:rsidR="00D53ED6" w:rsidRPr="00F45F7E" w:rsidRDefault="00D53ED6" w:rsidP="00D53ED6">
      <w:pPr>
        <w:keepNext/>
        <w:keepLines/>
        <w:tabs>
          <w:tab w:val="left" w:pos="0"/>
          <w:tab w:val="left" w:pos="993"/>
        </w:tabs>
        <w:outlineLvl w:val="0"/>
        <w:rPr>
          <w:b/>
        </w:rPr>
      </w:pPr>
      <w:r w:rsidRPr="00F45F7E">
        <w:rPr>
          <w:b/>
        </w:rPr>
        <w:t>Формула 1</w:t>
      </w:r>
    </w:p>
    <w:p w:rsidR="00D53ED6" w:rsidRPr="00F45F7E" w:rsidRDefault="00D53ED6" w:rsidP="00D53ED6">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val="x-none" w:eastAsia="x-none"/>
        </w:rPr>
      </w:pPr>
      <w:r w:rsidRPr="00F45F7E">
        <w:rPr>
          <w:lang w:val="x-none" w:eastAsia="x-none"/>
        </w:rPr>
        <w:t xml:space="preserve">Расчет рейтинга по критерию </w:t>
      </w:r>
      <w:r w:rsidRPr="00F45F7E">
        <w:rPr>
          <w:b/>
          <w:lang w:val="x-none" w:eastAsia="x-none"/>
        </w:rPr>
        <w:t xml:space="preserve">«Цена </w:t>
      </w:r>
      <w:r w:rsidRPr="00F45F7E">
        <w:rPr>
          <w:b/>
          <w:lang w:eastAsia="x-none"/>
        </w:rPr>
        <w:t>договора</w:t>
      </w:r>
      <w:r w:rsidRPr="00F45F7E">
        <w:rPr>
          <w:b/>
          <w:lang w:val="x-none" w:eastAsia="x-none"/>
        </w:rPr>
        <w:t xml:space="preserve">» </w:t>
      </w:r>
      <w:r w:rsidRPr="00F45F7E">
        <w:rPr>
          <w:lang w:val="x-none" w:eastAsia="x-none"/>
        </w:rPr>
        <w:t xml:space="preserve"> осуществляется по следующей формуле:</w:t>
      </w:r>
    </w:p>
    <w:p w:rsidR="00D53ED6" w:rsidRPr="00F45F7E" w:rsidRDefault="00D53ED6" w:rsidP="00D53ED6">
      <w:pPr>
        <w:keepNext/>
        <w:keepLines/>
        <w:shd w:val="clear" w:color="auto" w:fill="FFFFFF"/>
        <w:tabs>
          <w:tab w:val="left" w:pos="-1701"/>
          <w:tab w:val="left" w:pos="0"/>
          <w:tab w:val="left" w:pos="993"/>
        </w:tabs>
        <w:overflowPunct w:val="0"/>
        <w:autoSpaceDE w:val="0"/>
        <w:autoSpaceDN w:val="0"/>
        <w:adjustRightInd w:val="0"/>
        <w:spacing w:after="0"/>
        <w:ind w:firstLine="709"/>
        <w:textAlignment w:val="baseline"/>
        <w:rPr>
          <w:lang w:val="x-none" w:eastAsia="x-none"/>
        </w:rPr>
      </w:pPr>
    </w:p>
    <w:p w:rsidR="00D53ED6" w:rsidRPr="00F45F7E" w:rsidRDefault="00D53ED6" w:rsidP="00D53ED6">
      <w:pPr>
        <w:keepNext/>
        <w:keepLines/>
      </w:pPr>
      <w:r w:rsidRPr="00F45F7E">
        <w:rPr>
          <w:noProof/>
          <w:position w:val="-30"/>
        </w:rPr>
        <w:drawing>
          <wp:inline distT="0" distB="0" distL="0" distR="0" wp14:anchorId="7C620578" wp14:editId="5778D20A">
            <wp:extent cx="1647825" cy="5429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7825" cy="542925"/>
                    </a:xfrm>
                    <a:prstGeom prst="rect">
                      <a:avLst/>
                    </a:prstGeom>
                    <a:noFill/>
                    <a:ln>
                      <a:noFill/>
                    </a:ln>
                  </pic:spPr>
                </pic:pic>
              </a:graphicData>
            </a:graphic>
          </wp:inline>
        </w:drawing>
      </w:r>
    </w:p>
    <w:p w:rsidR="00D53ED6" w:rsidRPr="00F45F7E" w:rsidRDefault="00D53ED6" w:rsidP="00D53ED6">
      <w:pPr>
        <w:keepNext/>
        <w:keepLines/>
      </w:pPr>
      <w:r w:rsidRPr="00F45F7E">
        <w:t xml:space="preserve">где </w:t>
      </w:r>
      <w:r w:rsidRPr="00F45F7E">
        <w:rPr>
          <w:noProof/>
          <w:position w:val="-12"/>
        </w:rPr>
        <w:drawing>
          <wp:inline distT="0" distB="0" distL="0" distR="0" wp14:anchorId="511EB6CD" wp14:editId="2257C944">
            <wp:extent cx="2571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F45F7E">
        <w:t xml:space="preserve"> – рейтинг, присуждаемый </w:t>
      </w:r>
      <w:r w:rsidRPr="00F45F7E">
        <w:rPr>
          <w:lang w:val="en-US"/>
        </w:rPr>
        <w:t>i</w:t>
      </w:r>
      <w:r w:rsidRPr="00F45F7E">
        <w:t>-й заявке по указанному критерию,</w:t>
      </w:r>
    </w:p>
    <w:p w:rsidR="00D53ED6" w:rsidRPr="00F45F7E" w:rsidRDefault="00D53ED6" w:rsidP="00D53ED6">
      <w:pPr>
        <w:keepNext/>
        <w:keepLines/>
      </w:pPr>
      <w:r w:rsidRPr="00F45F7E">
        <w:t>А</w:t>
      </w:r>
      <w:r w:rsidRPr="00F45F7E">
        <w:rPr>
          <w:vertAlign w:val="subscript"/>
          <w:lang w:val="en-US"/>
        </w:rPr>
        <w:t>max</w:t>
      </w:r>
      <w:r w:rsidRPr="00F45F7E">
        <w:rPr>
          <w:vertAlign w:val="subscript"/>
        </w:rPr>
        <w:t xml:space="preserve"> </w:t>
      </w:r>
      <w:r w:rsidRPr="00F45F7E">
        <w:t>- начальная (максимальная) цена договора, установленная в пункте 6.1. настоящей документации,</w:t>
      </w:r>
    </w:p>
    <w:p w:rsidR="00D53ED6" w:rsidRPr="00F45F7E" w:rsidRDefault="00D53ED6" w:rsidP="00D53ED6">
      <w:pPr>
        <w:keepNext/>
        <w:keepLines/>
      </w:pPr>
      <w:r w:rsidRPr="00F45F7E">
        <w:t>А</w:t>
      </w:r>
      <w:r w:rsidRPr="00F45F7E">
        <w:rPr>
          <w:vertAlign w:val="subscript"/>
          <w:lang w:val="en-US"/>
        </w:rPr>
        <w:t>i</w:t>
      </w:r>
      <w:r w:rsidRPr="00F45F7E">
        <w:t xml:space="preserve">– предложение </w:t>
      </w:r>
      <w:r w:rsidRPr="00F45F7E">
        <w:rPr>
          <w:lang w:val="en-US"/>
        </w:rPr>
        <w:t>i</w:t>
      </w:r>
      <w:r w:rsidRPr="00F45F7E">
        <w:t>-го участника Конкурса по цене договора.</w:t>
      </w:r>
    </w:p>
    <w:p w:rsidR="00D53ED6" w:rsidRPr="00F45F7E" w:rsidRDefault="00D53ED6" w:rsidP="00D53ED6">
      <w:pPr>
        <w:keepNext/>
        <w:keepLines/>
        <w:spacing w:after="120"/>
        <w:rPr>
          <w:b/>
          <w:bCs/>
          <w:lang w:eastAsia="x-none"/>
        </w:rPr>
      </w:pPr>
      <w:r w:rsidRPr="00F45F7E">
        <w:rPr>
          <w:b/>
          <w:bCs/>
          <w:lang w:eastAsia="x-none"/>
        </w:rPr>
        <w:t>Формула 2</w:t>
      </w:r>
    </w:p>
    <w:p w:rsidR="00D53ED6" w:rsidRPr="00F45F7E" w:rsidRDefault="00D53ED6" w:rsidP="00D53ED6">
      <w:pPr>
        <w:keepNext/>
        <w:keepLines/>
        <w:spacing w:after="120"/>
        <w:ind w:firstLine="709"/>
        <w:rPr>
          <w:bCs/>
          <w:lang w:val="x-none" w:eastAsia="x-none"/>
        </w:rPr>
      </w:pPr>
      <w:r w:rsidRPr="00F45F7E">
        <w:rPr>
          <w:bCs/>
          <w:lang w:val="x-none" w:eastAsia="x-none"/>
        </w:rPr>
        <w:t xml:space="preserve">Оценка по критериям </w:t>
      </w:r>
      <w:r w:rsidRPr="00F45F7E">
        <w:rPr>
          <w:b/>
          <w:bCs/>
          <w:lang w:val="x-none" w:eastAsia="x-none"/>
        </w:rPr>
        <w:t>«Квалификация Участника</w:t>
      </w:r>
      <w:r w:rsidRPr="00F45F7E">
        <w:rPr>
          <w:b/>
          <w:bCs/>
          <w:lang w:eastAsia="x-none"/>
        </w:rPr>
        <w:t xml:space="preserve"> закупочной процедуры</w:t>
      </w:r>
      <w:r w:rsidRPr="00F45F7E">
        <w:rPr>
          <w:b/>
          <w:bCs/>
          <w:lang w:val="x-none" w:eastAsia="x-none"/>
        </w:rPr>
        <w:t>»</w:t>
      </w:r>
      <w:r w:rsidRPr="00F45F7E">
        <w:rPr>
          <w:bCs/>
          <w:lang w:val="x-none" w:eastAsia="x-none"/>
        </w:rPr>
        <w:t xml:space="preserve"> и </w:t>
      </w:r>
      <w:r w:rsidRPr="00F45F7E">
        <w:rPr>
          <w:b/>
          <w:bCs/>
          <w:lang w:val="x-none" w:eastAsia="x-none"/>
        </w:rPr>
        <w:t>«</w:t>
      </w:r>
      <w:r w:rsidRPr="00F45F7E">
        <w:rPr>
          <w:b/>
          <w:bCs/>
          <w:lang w:eastAsia="x-none"/>
        </w:rPr>
        <w:t>Сервисные услуги</w:t>
      </w:r>
      <w:r w:rsidRPr="00F45F7E">
        <w:rPr>
          <w:b/>
          <w:bCs/>
          <w:lang w:val="x-none" w:eastAsia="x-none"/>
        </w:rPr>
        <w:t>»</w:t>
      </w:r>
      <w:r w:rsidRPr="00F45F7E">
        <w:rPr>
          <w:bCs/>
          <w:lang w:val="x-none" w:eastAsia="x-none"/>
        </w:rPr>
        <w:t xml:space="preserve"> производится </w:t>
      </w:r>
      <w:r w:rsidRPr="00F45F7E">
        <w:rPr>
          <w:bCs/>
          <w:lang w:eastAsia="x-none"/>
        </w:rPr>
        <w:t>по формуле 2</w:t>
      </w:r>
      <w:r w:rsidRPr="00F45F7E">
        <w:rPr>
          <w:bCs/>
          <w:lang w:val="x-none" w:eastAsia="x-none"/>
        </w:rPr>
        <w:t>:</w:t>
      </w:r>
    </w:p>
    <w:p w:rsidR="00D53ED6" w:rsidRPr="00F45F7E" w:rsidRDefault="00D53ED6" w:rsidP="00D53ED6">
      <w:pPr>
        <w:keepNext/>
        <w:keepLines/>
        <w:spacing w:after="120"/>
        <w:rPr>
          <w:bCs/>
          <w:lang w:val="x-none" w:eastAsia="x-none"/>
        </w:rPr>
      </w:pPr>
    </w:p>
    <w:p w:rsidR="00D53ED6" w:rsidRPr="00F45F7E" w:rsidRDefault="00D53ED6" w:rsidP="00D53ED6">
      <w:pPr>
        <w:keepNext/>
        <w:keepLines/>
        <w:spacing w:after="120"/>
        <w:jc w:val="center"/>
      </w:pPr>
      <m:oMathPara>
        <m:oMathParaPr>
          <m:jc m:val="left"/>
        </m:oMathParaPr>
        <m:oMath>
          <m:r>
            <w:rPr>
              <w:rFonts w:ascii="Cambria Math" w:hAnsi="Cambria Math"/>
              <w:lang w:val="en-US"/>
            </w:rPr>
            <m:t>Sa</m:t>
          </m:r>
          <m:r>
            <w:rPr>
              <w:rFonts w:ascii="Cambria Math" w:hAnsi="Cambria Math"/>
              <w:smallCaps/>
              <w:lang w:val="en-US"/>
            </w:rPr>
            <m:t>i</m:t>
          </m:r>
          <m:r>
            <m:rPr>
              <m:sty m:val="p"/>
            </m:rPr>
            <w:rPr>
              <w:rFonts w:ascii="Cambria Math" w:hAnsi="Cambria Math"/>
            </w:rPr>
            <m:t>=</m:t>
          </m:r>
          <m:f>
            <m:fPr>
              <m:ctrlPr>
                <w:rPr>
                  <w:rFonts w:ascii="Cambria Math" w:hAnsi="Cambria Math"/>
                </w:rPr>
              </m:ctrlPr>
            </m:fPr>
            <m:num>
              <m:r>
                <m:rPr>
                  <m:sty m:val="p"/>
                </m:rPr>
                <w:rPr>
                  <w:rFonts w:ascii="Cambria Math" w:hAnsi="Cambria Math"/>
                </w:rPr>
                <m:t>Si</m:t>
              </m:r>
            </m:num>
            <m:den>
              <m:r>
                <m:rPr>
                  <m:sty m:val="p"/>
                </m:rPr>
                <w:rPr>
                  <w:rFonts w:ascii="Cambria Math" w:hAnsi="Cambria Math"/>
                </w:rPr>
                <m:t>Smax</m:t>
              </m:r>
            </m:den>
          </m:f>
          <m:r>
            <w:rPr>
              <w:rFonts w:ascii="Cambria Math" w:hAnsi="Cambria Math"/>
            </w:rPr>
            <m:t>*</m:t>
          </m:r>
          <m:r>
            <m:rPr>
              <m:sty m:val="p"/>
            </m:rPr>
            <w:rPr>
              <w:rFonts w:ascii="Cambria Math" w:hAnsi="Cambria Math"/>
            </w:rPr>
            <m:t>Bmax</m:t>
          </m:r>
        </m:oMath>
      </m:oMathPara>
    </w:p>
    <w:p w:rsidR="00D53ED6" w:rsidRPr="00F45F7E" w:rsidRDefault="00D53ED6" w:rsidP="00D53ED6">
      <w:pPr>
        <w:shd w:val="clear" w:color="auto" w:fill="FFFFFF"/>
        <w:tabs>
          <w:tab w:val="left" w:pos="-1701"/>
        </w:tabs>
        <w:overflowPunct w:val="0"/>
        <w:autoSpaceDE w:val="0"/>
        <w:autoSpaceDN w:val="0"/>
        <w:adjustRightInd w:val="0"/>
        <w:textAlignment w:val="baseline"/>
        <w:rPr>
          <w:rFonts w:eastAsiaTheme="minorEastAsia"/>
          <w:bCs/>
          <w:lang w:val="x-none" w:eastAsia="x-none"/>
        </w:rPr>
      </w:pPr>
      <w:r w:rsidRPr="00F45F7E">
        <w:rPr>
          <w:bCs/>
          <w:lang w:val="x-none" w:eastAsia="x-none"/>
        </w:rPr>
        <w:t>где Sai – рейтинг, присуждаемый i-й заявке по указанному подкритерию,</w:t>
      </w:r>
    </w:p>
    <w:p w:rsidR="00D53ED6" w:rsidRPr="00F45F7E" w:rsidRDefault="00D53ED6" w:rsidP="00D53ED6">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 xml:space="preserve">Smax - максимальное значение по подкритерию среди всех заявок участников закупки, </w:t>
      </w:r>
    </w:p>
    <w:p w:rsidR="00D53ED6" w:rsidRPr="00F45F7E" w:rsidRDefault="00D53ED6" w:rsidP="00D53ED6">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Si – значение по подкритерию i-ой заявки участника закупки,</w:t>
      </w:r>
    </w:p>
    <w:p w:rsidR="00D53ED6" w:rsidRDefault="00D53ED6" w:rsidP="00D53ED6">
      <w:pPr>
        <w:shd w:val="clear" w:color="auto" w:fill="FFFFFF"/>
        <w:tabs>
          <w:tab w:val="left" w:pos="-1701"/>
        </w:tabs>
        <w:overflowPunct w:val="0"/>
        <w:autoSpaceDE w:val="0"/>
        <w:autoSpaceDN w:val="0"/>
        <w:adjustRightInd w:val="0"/>
        <w:textAlignment w:val="baseline"/>
        <w:rPr>
          <w:bCs/>
          <w:lang w:val="x-none" w:eastAsia="x-none"/>
        </w:rPr>
      </w:pPr>
      <w:r w:rsidRPr="00F45F7E">
        <w:rPr>
          <w:bCs/>
          <w:lang w:val="x-none" w:eastAsia="x-none"/>
        </w:rPr>
        <w:t>Bmax – максимальное количество баллов по подкритерию.</w:t>
      </w:r>
    </w:p>
    <w:p w:rsidR="00D53ED6" w:rsidRDefault="00D53ED6" w:rsidP="00D53ED6">
      <w:pPr>
        <w:spacing w:after="0"/>
        <w:ind w:firstLine="709"/>
      </w:pPr>
      <w:r w:rsidRPr="00F45F7E">
        <w:t>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w:t>
      </w:r>
      <w:r>
        <w:t xml:space="preserve"> </w:t>
      </w:r>
    </w:p>
    <w:p w:rsidR="00D53ED6" w:rsidRPr="00915D31" w:rsidRDefault="00D53ED6" w:rsidP="00D53ED6">
      <w:pPr>
        <w:spacing w:after="0"/>
        <w:ind w:firstLine="709"/>
      </w:pPr>
      <w:r w:rsidRPr="00F45F7E">
        <w:t>Первое место в ранжировке Конкурсных заявок присваивается Участнику конкурса, набравшему наибольшую сумму баллов.</w:t>
      </w:r>
    </w:p>
    <w:p w:rsidR="00360B84" w:rsidRPr="00AE0FAB" w:rsidRDefault="00D53ED6" w:rsidP="00D53ED6">
      <w:pPr>
        <w:tabs>
          <w:tab w:val="left" w:pos="1080"/>
        </w:tabs>
        <w:spacing w:after="0"/>
        <w:ind w:firstLine="720"/>
        <w:rPr>
          <w:sz w:val="20"/>
          <w:szCs w:val="20"/>
        </w:rPr>
      </w:pPr>
      <w:r w:rsidRPr="00F45F7E">
        <w:t>При равенстве баллов Участников открытого конкурса победителем признается Участник, подавший заявку ранее остальных Участников конкурса.</w:t>
      </w:r>
    </w:p>
    <w:p w:rsidR="00EA0365" w:rsidRDefault="00360B84" w:rsidP="00AE0FAB">
      <w:pPr>
        <w:widowControl w:val="0"/>
        <w:autoSpaceDE w:val="0"/>
        <w:autoSpaceDN w:val="0"/>
        <w:adjustRightInd w:val="0"/>
        <w:jc w:val="center"/>
        <w:rPr>
          <w:b/>
        </w:rPr>
      </w:pPr>
      <w:r w:rsidRPr="00AE0FAB">
        <w:rPr>
          <w:b/>
          <w:i/>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AE0FAB" w:rsidRPr="00C134DD" w:rsidRDefault="00C134DD" w:rsidP="00C134DD">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p w:rsidR="00901147" w:rsidRPr="005A3EF2" w:rsidRDefault="00C134DD" w:rsidP="00C134DD">
            <w:pPr>
              <w:spacing w:after="0"/>
              <w:jc w:val="left"/>
              <w:rPr>
                <w:i/>
              </w:rPr>
            </w:pPr>
            <w:r>
              <w:rPr>
                <w:sz w:val="20"/>
                <w:szCs w:val="20"/>
              </w:rPr>
              <w:t xml:space="preserve">2. </w:t>
            </w:r>
            <w:r w:rsidR="00552218" w:rsidRPr="00C134DD">
              <w:rPr>
                <w:sz w:val="20"/>
                <w:szCs w:val="20"/>
              </w:rPr>
              <w:t>Выписка</w:t>
            </w:r>
            <w:r>
              <w:rPr>
                <w:sz w:val="20"/>
                <w:szCs w:val="20"/>
              </w:rPr>
              <w:t xml:space="preserve"> из реестра членов СРО</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3"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4"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5"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3C1869"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3C1869" w:rsidRPr="005A3EF2" w:rsidRDefault="003C1869" w:rsidP="0022254C">
            <w:pPr>
              <w:widowControl w:val="0"/>
              <w:numPr>
                <w:ilvl w:val="0"/>
                <w:numId w:val="29"/>
              </w:numPr>
              <w:suppressAutoHyphens/>
              <w:spacing w:after="200"/>
              <w:ind w:left="113" w:right="34" w:firstLine="0"/>
              <w:jc w:val="left"/>
              <w:rPr>
                <w:sz w:val="20"/>
                <w:szCs w:val="20"/>
              </w:rPr>
            </w:pPr>
          </w:p>
        </w:tc>
        <w:tc>
          <w:tcPr>
            <w:tcW w:w="1927" w:type="pct"/>
          </w:tcPr>
          <w:p w:rsidR="003C1869" w:rsidRPr="005A3EF2" w:rsidRDefault="003C1869" w:rsidP="00FB4466">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3C1869" w:rsidRDefault="003C1869" w:rsidP="00FB4466">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F62959" w:rsidRDefault="00F62959" w:rsidP="00FB4466">
            <w:pPr>
              <w:spacing w:after="0"/>
              <w:ind w:right="34"/>
              <w:jc w:val="left"/>
              <w:rPr>
                <w:rFonts w:eastAsia="Calibri"/>
                <w:sz w:val="20"/>
                <w:szCs w:val="20"/>
              </w:rPr>
            </w:pPr>
          </w:p>
          <w:p w:rsidR="00F62959" w:rsidRPr="00305AA0" w:rsidRDefault="00F62959" w:rsidP="00FB4466">
            <w:pPr>
              <w:spacing w:after="0"/>
              <w:ind w:right="34"/>
              <w:jc w:val="left"/>
              <w:rPr>
                <w:rFonts w:eastAsia="Calibri"/>
                <w:sz w:val="20"/>
                <w:szCs w:val="20"/>
              </w:rPr>
            </w:pPr>
            <w:r>
              <w:rPr>
                <w:rFonts w:eastAsia="Calibri"/>
                <w:sz w:val="20"/>
                <w:szCs w:val="20"/>
              </w:rPr>
              <w:t>Э</w:t>
            </w:r>
            <w:r w:rsidRPr="00F62959">
              <w:rPr>
                <w:rFonts w:eastAsia="Calibri"/>
                <w:sz w:val="20"/>
                <w:szCs w:val="20"/>
              </w:rPr>
              <w:t>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 5.4.</w:t>
            </w:r>
            <w:r>
              <w:rPr>
                <w:rFonts w:eastAsia="Calibri"/>
                <w:sz w:val="20"/>
                <w:szCs w:val="20"/>
              </w:rPr>
              <w:t xml:space="preserve"> Технического задания</w:t>
            </w:r>
          </w:p>
        </w:tc>
        <w:tc>
          <w:tcPr>
            <w:tcW w:w="2809" w:type="pct"/>
          </w:tcPr>
          <w:p w:rsidR="003C1869" w:rsidRPr="005A3EF2" w:rsidRDefault="003C1869" w:rsidP="00FB4466">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3C1869" w:rsidRPr="005A3EF2" w:rsidRDefault="003C1869" w:rsidP="00FB4466">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3C1869" w:rsidRPr="005A3EF2" w:rsidRDefault="003C1869" w:rsidP="00FB4466">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6"/>
          <w:footerReference w:type="first" r:id="rId17"/>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9"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0" w:history="1">
        <w:r w:rsidRPr="00BB1F38">
          <w:t>Конвенцию</w:t>
        </w:r>
      </w:hyperlink>
      <w:r w:rsidRPr="00BB1F38">
        <w:t xml:space="preserve"> ООН против коррупции в 2006 году (8 марта 2006 года принят Федеральный </w:t>
      </w:r>
      <w:hyperlink r:id="rId21"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2"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3"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4"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5"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6"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2"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3"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4"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anchor="P268" w:history="1">
        <w:r w:rsidRPr="00BB1F38">
          <w:rPr>
            <w:rStyle w:val="aff9"/>
            <w:bCs/>
            <w:sz w:val="20"/>
          </w:rPr>
          <w:t>пунктах 7</w:t>
        </w:r>
      </w:hyperlink>
      <w:r w:rsidRPr="00BB1F38">
        <w:rPr>
          <w:bCs/>
          <w:sz w:val="20"/>
        </w:rPr>
        <w:t xml:space="preserve"> и </w:t>
      </w:r>
      <w:hyperlink r:id="rId36"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7" w:anchor="P248" w:history="1">
        <w:r w:rsidRPr="00BB1F38">
          <w:rPr>
            <w:rStyle w:val="aff9"/>
            <w:bCs/>
            <w:sz w:val="20"/>
          </w:rPr>
          <w:t>Пункты 1</w:t>
        </w:r>
      </w:hyperlink>
      <w:r w:rsidRPr="00BB1F38">
        <w:rPr>
          <w:bCs/>
          <w:sz w:val="20"/>
        </w:rPr>
        <w:t xml:space="preserve"> - </w:t>
      </w:r>
      <w:hyperlink r:id="rId38"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BB1F38">
          <w:rPr>
            <w:rStyle w:val="aff9"/>
            <w:bCs/>
            <w:sz w:val="20"/>
          </w:rPr>
          <w:t>подпунктах "в"</w:t>
        </w:r>
      </w:hyperlink>
      <w:r w:rsidRPr="00BB1F38">
        <w:rPr>
          <w:bCs/>
          <w:sz w:val="20"/>
        </w:rPr>
        <w:t xml:space="preserve"> - </w:t>
      </w:r>
      <w:hyperlink r:id="rId40"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0766A5" w:rsidRDefault="000766A5" w:rsidP="000766A5">
      <w:pPr>
        <w:pStyle w:val="21"/>
        <w:pageBreakBefore/>
        <w:tabs>
          <w:tab w:val="clear" w:pos="576"/>
        </w:tabs>
        <w:spacing w:after="0"/>
        <w:ind w:left="567" w:firstLine="0"/>
        <w:rPr>
          <w:sz w:val="24"/>
          <w:szCs w:val="24"/>
        </w:rPr>
      </w:pPr>
      <w:bookmarkStart w:id="226" w:name="_Toc536483700"/>
      <w:bookmarkStart w:id="227" w:name="_Toc536567166"/>
      <w:bookmarkStart w:id="228" w:name="_Toc536483702"/>
      <w:bookmarkStart w:id="229" w:name="_Toc5779027"/>
      <w:r>
        <w:rPr>
          <w:sz w:val="24"/>
          <w:szCs w:val="24"/>
        </w:rPr>
        <w:t xml:space="preserve">ФОРМА 8. </w:t>
      </w:r>
      <w:bookmarkEnd w:id="226"/>
      <w:bookmarkEnd w:id="227"/>
      <w:r w:rsidRPr="00AD7CCD">
        <w:rPr>
          <w:sz w:val="24"/>
          <w:szCs w:val="24"/>
        </w:rPr>
        <w:t>С</w:t>
      </w:r>
      <w:r>
        <w:rPr>
          <w:sz w:val="24"/>
          <w:szCs w:val="24"/>
        </w:rPr>
        <w:t>ПРАВКА</w:t>
      </w:r>
      <w:r w:rsidRPr="00AD7CCD">
        <w:rPr>
          <w:sz w:val="24"/>
          <w:szCs w:val="24"/>
        </w:rPr>
        <w:t xml:space="preserve"> </w:t>
      </w:r>
      <w:r>
        <w:rPr>
          <w:sz w:val="24"/>
          <w:szCs w:val="24"/>
        </w:rPr>
        <w:t>О</w:t>
      </w:r>
      <w:r w:rsidRPr="00AD7CCD">
        <w:rPr>
          <w:sz w:val="24"/>
          <w:szCs w:val="24"/>
        </w:rPr>
        <w:t xml:space="preserve"> </w:t>
      </w:r>
      <w:r>
        <w:rPr>
          <w:sz w:val="24"/>
          <w:szCs w:val="24"/>
        </w:rPr>
        <w:t>КВАЛИФИКАЦИИ</w:t>
      </w:r>
      <w:r w:rsidRPr="00AD7CCD">
        <w:rPr>
          <w:sz w:val="24"/>
          <w:szCs w:val="24"/>
        </w:rPr>
        <w:t xml:space="preserve"> И</w:t>
      </w:r>
      <w:r>
        <w:rPr>
          <w:sz w:val="24"/>
          <w:szCs w:val="24"/>
        </w:rPr>
        <w:t>СПОЛНИТЕЛЯ</w:t>
      </w:r>
    </w:p>
    <w:p w:rsidR="000766A5" w:rsidRDefault="000766A5" w:rsidP="000766A5">
      <w:pPr>
        <w:keepNext/>
        <w:tabs>
          <w:tab w:val="num" w:pos="1134"/>
        </w:tabs>
        <w:suppressAutoHyphens/>
        <w:spacing w:after="0"/>
        <w:jc w:val="center"/>
        <w:outlineLvl w:val="1"/>
        <w:rPr>
          <w:b/>
        </w:rPr>
      </w:pPr>
      <w:bookmarkStart w:id="230" w:name="_Toc255987078"/>
      <w:bookmarkStart w:id="231" w:name="_Toc307936271"/>
    </w:p>
    <w:bookmarkEnd w:id="230"/>
    <w:bookmarkEnd w:id="231"/>
    <w:p w:rsidR="000766A5" w:rsidRPr="00984434" w:rsidRDefault="000766A5" w:rsidP="000766A5">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0766A5" w:rsidRPr="00984434" w:rsidRDefault="000766A5" w:rsidP="000766A5">
      <w:pPr>
        <w:jc w:val="left"/>
        <w:rPr>
          <w:color w:val="000000"/>
          <w:sz w:val="22"/>
          <w:szCs w:val="22"/>
        </w:rPr>
      </w:pPr>
    </w:p>
    <w:p w:rsidR="000766A5" w:rsidRDefault="000766A5" w:rsidP="000766A5">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0766A5" w:rsidRPr="00984434" w:rsidRDefault="000766A5" w:rsidP="000766A5">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0766A5" w:rsidRPr="00984434" w:rsidRDefault="000766A5" w:rsidP="000766A5">
      <w:pPr>
        <w:rPr>
          <w:sz w:val="22"/>
          <w:szCs w:val="22"/>
        </w:rPr>
      </w:pPr>
    </w:p>
    <w:p w:rsidR="000766A5" w:rsidRPr="00984434" w:rsidRDefault="000766A5" w:rsidP="000766A5">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0766A5" w:rsidRDefault="000766A5" w:rsidP="000766A5">
      <w:pPr>
        <w:rPr>
          <w:lang w:eastAsia="x-none"/>
        </w:rPr>
      </w:pPr>
    </w:p>
    <w:p w:rsidR="000766A5" w:rsidRDefault="000766A5" w:rsidP="000766A5">
      <w:pPr>
        <w:jc w:val="center"/>
        <w:rPr>
          <w:b/>
          <w:sz w:val="22"/>
          <w:szCs w:val="22"/>
          <w:lang w:eastAsia="x-none"/>
        </w:rPr>
      </w:pPr>
      <w:r w:rsidRPr="00CD0424">
        <w:rPr>
          <w:b/>
          <w:sz w:val="22"/>
          <w:szCs w:val="22"/>
          <w:lang w:eastAsia="x-none"/>
        </w:rPr>
        <w:t>Справка о квалификации Исполнителя</w:t>
      </w:r>
    </w:p>
    <w:p w:rsidR="000766A5" w:rsidRPr="00CD0424" w:rsidRDefault="000766A5" w:rsidP="000766A5">
      <w:pPr>
        <w:jc w:val="right"/>
        <w:rPr>
          <w:sz w:val="22"/>
          <w:szCs w:val="22"/>
          <w:lang w:eastAsia="x-none"/>
        </w:rPr>
      </w:pPr>
      <w:r w:rsidRPr="00CD0424">
        <w:rPr>
          <w:sz w:val="22"/>
          <w:szCs w:val="22"/>
          <w:lang w:eastAsia="x-none"/>
        </w:rPr>
        <w:t>Таблица 1</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103"/>
        <w:gridCol w:w="2785"/>
        <w:gridCol w:w="1713"/>
      </w:tblGrid>
      <w:tr w:rsidR="000766A5" w:rsidRPr="00CD0424" w:rsidTr="00264858">
        <w:tc>
          <w:tcPr>
            <w:tcW w:w="675" w:type="dxa"/>
            <w:vAlign w:val="center"/>
          </w:tcPr>
          <w:p w:rsidR="000766A5" w:rsidRPr="00CD0424" w:rsidRDefault="000766A5" w:rsidP="00264858">
            <w:pPr>
              <w:autoSpaceDE w:val="0"/>
              <w:autoSpaceDN w:val="0"/>
              <w:adjustRightInd w:val="0"/>
              <w:jc w:val="center"/>
              <w:rPr>
                <w:b/>
                <w:color w:val="000000"/>
                <w:sz w:val="22"/>
                <w:szCs w:val="22"/>
              </w:rPr>
            </w:pPr>
            <w:r w:rsidRPr="00CD0424">
              <w:rPr>
                <w:b/>
                <w:color w:val="000000"/>
                <w:sz w:val="22"/>
                <w:szCs w:val="22"/>
              </w:rPr>
              <w:t>№ п/п</w:t>
            </w:r>
          </w:p>
        </w:tc>
        <w:tc>
          <w:tcPr>
            <w:tcW w:w="5103" w:type="dxa"/>
            <w:vAlign w:val="center"/>
          </w:tcPr>
          <w:p w:rsidR="000766A5" w:rsidRPr="00CD0424" w:rsidRDefault="000766A5" w:rsidP="00264858">
            <w:pPr>
              <w:autoSpaceDE w:val="0"/>
              <w:autoSpaceDN w:val="0"/>
              <w:adjustRightInd w:val="0"/>
              <w:ind w:firstLine="34"/>
              <w:jc w:val="center"/>
              <w:rPr>
                <w:b/>
                <w:color w:val="000000"/>
                <w:sz w:val="22"/>
                <w:szCs w:val="22"/>
              </w:rPr>
            </w:pPr>
            <w:r w:rsidRPr="00CD0424">
              <w:rPr>
                <w:b/>
                <w:color w:val="000000"/>
                <w:sz w:val="22"/>
                <w:szCs w:val="22"/>
              </w:rPr>
              <w:t>Наименование показателя</w:t>
            </w:r>
          </w:p>
        </w:tc>
        <w:tc>
          <w:tcPr>
            <w:tcW w:w="2785" w:type="dxa"/>
            <w:vAlign w:val="center"/>
          </w:tcPr>
          <w:p w:rsidR="000766A5" w:rsidRPr="00CD0424" w:rsidRDefault="000766A5" w:rsidP="00264858">
            <w:pPr>
              <w:autoSpaceDE w:val="0"/>
              <w:autoSpaceDN w:val="0"/>
              <w:adjustRightInd w:val="0"/>
              <w:ind w:firstLine="34"/>
              <w:jc w:val="center"/>
              <w:rPr>
                <w:b/>
                <w:color w:val="000000"/>
                <w:sz w:val="22"/>
                <w:szCs w:val="22"/>
              </w:rPr>
            </w:pPr>
            <w:r w:rsidRPr="00CD0424">
              <w:rPr>
                <w:b/>
                <w:color w:val="000000"/>
                <w:sz w:val="22"/>
                <w:szCs w:val="22"/>
              </w:rPr>
              <w:t>Содержание показателя</w:t>
            </w:r>
          </w:p>
        </w:tc>
        <w:tc>
          <w:tcPr>
            <w:tcW w:w="1713" w:type="dxa"/>
            <w:vAlign w:val="center"/>
          </w:tcPr>
          <w:p w:rsidR="000766A5" w:rsidRPr="00CD0424" w:rsidRDefault="000766A5" w:rsidP="00264858">
            <w:pPr>
              <w:autoSpaceDE w:val="0"/>
              <w:autoSpaceDN w:val="0"/>
              <w:adjustRightInd w:val="0"/>
              <w:ind w:firstLine="34"/>
              <w:jc w:val="center"/>
              <w:rPr>
                <w:b/>
                <w:color w:val="000000"/>
                <w:sz w:val="22"/>
                <w:szCs w:val="22"/>
              </w:rPr>
            </w:pPr>
            <w:r w:rsidRPr="00CD0424">
              <w:rPr>
                <w:b/>
                <w:color w:val="000000"/>
                <w:sz w:val="22"/>
                <w:szCs w:val="22"/>
              </w:rPr>
              <w:t>Примечание</w:t>
            </w:r>
          </w:p>
        </w:tc>
      </w:tr>
      <w:tr w:rsidR="000766A5" w:rsidRPr="00CD0424" w:rsidTr="00D16BA6">
        <w:tc>
          <w:tcPr>
            <w:tcW w:w="675" w:type="dxa"/>
            <w:vAlign w:val="center"/>
          </w:tcPr>
          <w:p w:rsidR="000766A5" w:rsidRPr="00DC663E" w:rsidRDefault="000766A5" w:rsidP="00264858">
            <w:pPr>
              <w:autoSpaceDE w:val="0"/>
              <w:autoSpaceDN w:val="0"/>
              <w:adjustRightInd w:val="0"/>
              <w:jc w:val="center"/>
              <w:rPr>
                <w:sz w:val="22"/>
                <w:szCs w:val="22"/>
              </w:rPr>
            </w:pPr>
            <w:r>
              <w:rPr>
                <w:sz w:val="22"/>
                <w:szCs w:val="22"/>
              </w:rPr>
              <w:t>1.</w:t>
            </w:r>
          </w:p>
        </w:tc>
        <w:tc>
          <w:tcPr>
            <w:tcW w:w="5103" w:type="dxa"/>
          </w:tcPr>
          <w:p w:rsidR="000766A5" w:rsidRPr="00DA2A37" w:rsidRDefault="000766A5" w:rsidP="00241FE6">
            <w:r w:rsidRPr="00DA2A37">
              <w:t>Размер оплаченного уставного капитала Исполнителя (на последнюю отчетную дату), руб.</w:t>
            </w:r>
          </w:p>
        </w:tc>
        <w:tc>
          <w:tcPr>
            <w:tcW w:w="2785" w:type="dxa"/>
            <w:vAlign w:val="center"/>
          </w:tcPr>
          <w:p w:rsidR="000766A5" w:rsidRPr="009C1DCB" w:rsidRDefault="000766A5" w:rsidP="00264858">
            <w:pPr>
              <w:autoSpaceDE w:val="0"/>
              <w:autoSpaceDN w:val="0"/>
              <w:adjustRightInd w:val="0"/>
              <w:ind w:firstLine="34"/>
              <w:rPr>
                <w:sz w:val="22"/>
                <w:szCs w:val="22"/>
                <w:highlight w:val="red"/>
              </w:rPr>
            </w:pPr>
          </w:p>
        </w:tc>
        <w:tc>
          <w:tcPr>
            <w:tcW w:w="1713" w:type="dxa"/>
            <w:vAlign w:val="center"/>
          </w:tcPr>
          <w:p w:rsidR="000766A5" w:rsidRPr="000B6D8C" w:rsidRDefault="000766A5" w:rsidP="00264858">
            <w:pPr>
              <w:autoSpaceDE w:val="0"/>
              <w:autoSpaceDN w:val="0"/>
              <w:adjustRightInd w:val="0"/>
              <w:ind w:firstLine="34"/>
              <w:rPr>
                <w:sz w:val="22"/>
                <w:szCs w:val="22"/>
                <w:highlight w:val="red"/>
              </w:rPr>
            </w:pPr>
          </w:p>
        </w:tc>
      </w:tr>
      <w:tr w:rsidR="000766A5" w:rsidRPr="00CD0424" w:rsidTr="00D16BA6">
        <w:tc>
          <w:tcPr>
            <w:tcW w:w="675" w:type="dxa"/>
            <w:vAlign w:val="center"/>
          </w:tcPr>
          <w:p w:rsidR="000766A5" w:rsidRPr="00CD0424" w:rsidRDefault="000766A5" w:rsidP="00264858">
            <w:pPr>
              <w:autoSpaceDE w:val="0"/>
              <w:autoSpaceDN w:val="0"/>
              <w:adjustRightInd w:val="0"/>
              <w:jc w:val="center"/>
              <w:rPr>
                <w:sz w:val="22"/>
                <w:szCs w:val="22"/>
              </w:rPr>
            </w:pPr>
            <w:r>
              <w:rPr>
                <w:sz w:val="22"/>
                <w:szCs w:val="22"/>
              </w:rPr>
              <w:t>2.</w:t>
            </w:r>
          </w:p>
        </w:tc>
        <w:tc>
          <w:tcPr>
            <w:tcW w:w="5103" w:type="dxa"/>
          </w:tcPr>
          <w:p w:rsidR="000766A5" w:rsidRPr="00DA2A37" w:rsidRDefault="000766A5" w:rsidP="00241FE6">
            <w:r w:rsidRPr="00DA2A37">
              <w:t>Размер страховых резервов (на последнюю отчетную дату), руб.</w:t>
            </w:r>
          </w:p>
        </w:tc>
        <w:tc>
          <w:tcPr>
            <w:tcW w:w="2785" w:type="dxa"/>
            <w:vAlign w:val="center"/>
          </w:tcPr>
          <w:p w:rsidR="000766A5" w:rsidRPr="00CD0424" w:rsidRDefault="000766A5" w:rsidP="00264858">
            <w:pPr>
              <w:autoSpaceDE w:val="0"/>
              <w:autoSpaceDN w:val="0"/>
              <w:adjustRightInd w:val="0"/>
              <w:ind w:firstLine="34"/>
              <w:rPr>
                <w:sz w:val="22"/>
                <w:szCs w:val="22"/>
                <w:highlight w:val="red"/>
              </w:rPr>
            </w:pPr>
          </w:p>
        </w:tc>
        <w:tc>
          <w:tcPr>
            <w:tcW w:w="1713" w:type="dxa"/>
            <w:vAlign w:val="center"/>
          </w:tcPr>
          <w:p w:rsidR="000766A5" w:rsidRPr="00CD0424" w:rsidRDefault="000766A5" w:rsidP="00264858">
            <w:pPr>
              <w:autoSpaceDE w:val="0"/>
              <w:autoSpaceDN w:val="0"/>
              <w:adjustRightInd w:val="0"/>
              <w:ind w:firstLine="34"/>
              <w:rPr>
                <w:sz w:val="22"/>
                <w:szCs w:val="22"/>
                <w:highlight w:val="red"/>
              </w:rPr>
            </w:pPr>
          </w:p>
        </w:tc>
      </w:tr>
      <w:tr w:rsidR="000766A5" w:rsidRPr="00CD0424" w:rsidTr="00D16BA6">
        <w:tc>
          <w:tcPr>
            <w:tcW w:w="675" w:type="dxa"/>
            <w:vAlign w:val="center"/>
          </w:tcPr>
          <w:p w:rsidR="000766A5" w:rsidRPr="00DC663E" w:rsidRDefault="000766A5" w:rsidP="00264858">
            <w:pPr>
              <w:autoSpaceDE w:val="0"/>
              <w:autoSpaceDN w:val="0"/>
              <w:adjustRightInd w:val="0"/>
              <w:jc w:val="center"/>
              <w:rPr>
                <w:sz w:val="22"/>
                <w:szCs w:val="22"/>
              </w:rPr>
            </w:pPr>
            <w:r>
              <w:rPr>
                <w:sz w:val="22"/>
                <w:szCs w:val="22"/>
              </w:rPr>
              <w:t>3.</w:t>
            </w:r>
          </w:p>
        </w:tc>
        <w:tc>
          <w:tcPr>
            <w:tcW w:w="5103" w:type="dxa"/>
          </w:tcPr>
          <w:p w:rsidR="000766A5" w:rsidRPr="00DA2A37" w:rsidRDefault="000766A5" w:rsidP="00241FE6">
            <w:r w:rsidRPr="00DA2A37">
              <w:t>Размер чистой прибыли за 2017, 2018 и 6 мес. 2019 гг. (указать отдельно за каждый отчетный период), руб.</w:t>
            </w:r>
          </w:p>
        </w:tc>
        <w:tc>
          <w:tcPr>
            <w:tcW w:w="2785" w:type="dxa"/>
            <w:vAlign w:val="center"/>
          </w:tcPr>
          <w:p w:rsidR="000766A5" w:rsidRPr="009C1DCB" w:rsidRDefault="000766A5" w:rsidP="00264858">
            <w:pPr>
              <w:ind w:firstLine="34"/>
              <w:rPr>
                <w:sz w:val="22"/>
                <w:szCs w:val="22"/>
                <w:highlight w:val="red"/>
              </w:rPr>
            </w:pPr>
          </w:p>
        </w:tc>
        <w:tc>
          <w:tcPr>
            <w:tcW w:w="1713" w:type="dxa"/>
            <w:vAlign w:val="center"/>
          </w:tcPr>
          <w:p w:rsidR="000766A5" w:rsidRPr="000B6D8C" w:rsidRDefault="000766A5" w:rsidP="00264858">
            <w:pPr>
              <w:autoSpaceDE w:val="0"/>
              <w:autoSpaceDN w:val="0"/>
              <w:adjustRightInd w:val="0"/>
              <w:ind w:firstLine="34"/>
              <w:rPr>
                <w:sz w:val="22"/>
                <w:szCs w:val="22"/>
                <w:highlight w:val="red"/>
              </w:rPr>
            </w:pPr>
          </w:p>
        </w:tc>
      </w:tr>
      <w:tr w:rsidR="000766A5" w:rsidRPr="00CD0424" w:rsidTr="00D16BA6">
        <w:tc>
          <w:tcPr>
            <w:tcW w:w="675" w:type="dxa"/>
            <w:vAlign w:val="center"/>
          </w:tcPr>
          <w:p w:rsidR="000766A5" w:rsidRDefault="000766A5" w:rsidP="00264858">
            <w:pPr>
              <w:autoSpaceDE w:val="0"/>
              <w:autoSpaceDN w:val="0"/>
              <w:adjustRightInd w:val="0"/>
              <w:jc w:val="center"/>
              <w:rPr>
                <w:sz w:val="22"/>
                <w:szCs w:val="22"/>
              </w:rPr>
            </w:pPr>
            <w:r>
              <w:rPr>
                <w:sz w:val="22"/>
                <w:szCs w:val="22"/>
              </w:rPr>
              <w:t>4.</w:t>
            </w:r>
          </w:p>
        </w:tc>
        <w:tc>
          <w:tcPr>
            <w:tcW w:w="5103" w:type="dxa"/>
          </w:tcPr>
          <w:p w:rsidR="000766A5" w:rsidRPr="00DA2A37" w:rsidRDefault="000766A5" w:rsidP="00241FE6">
            <w:r w:rsidRPr="00DA2A37">
              <w:t>Размер страховых премий по договорам ОСАГО за 2017, 2018 и 6 мес. 2019 гг. (в соответствии с формой ОКУД 0420162, указать отдельно за каждый отчетный период), руб.</w:t>
            </w:r>
          </w:p>
        </w:tc>
        <w:tc>
          <w:tcPr>
            <w:tcW w:w="2785" w:type="dxa"/>
            <w:vAlign w:val="center"/>
          </w:tcPr>
          <w:p w:rsidR="000766A5" w:rsidRPr="009C1DCB" w:rsidRDefault="000766A5" w:rsidP="00264858">
            <w:pPr>
              <w:ind w:firstLine="34"/>
              <w:rPr>
                <w:sz w:val="22"/>
                <w:szCs w:val="22"/>
                <w:highlight w:val="red"/>
              </w:rPr>
            </w:pPr>
          </w:p>
        </w:tc>
        <w:tc>
          <w:tcPr>
            <w:tcW w:w="1713" w:type="dxa"/>
            <w:vAlign w:val="center"/>
          </w:tcPr>
          <w:p w:rsidR="000766A5" w:rsidRPr="000B6D8C" w:rsidRDefault="000766A5" w:rsidP="00264858">
            <w:pPr>
              <w:autoSpaceDE w:val="0"/>
              <w:autoSpaceDN w:val="0"/>
              <w:adjustRightInd w:val="0"/>
              <w:ind w:firstLine="34"/>
              <w:rPr>
                <w:sz w:val="22"/>
                <w:szCs w:val="22"/>
                <w:highlight w:val="red"/>
              </w:rPr>
            </w:pPr>
          </w:p>
        </w:tc>
      </w:tr>
      <w:tr w:rsidR="000766A5" w:rsidRPr="00CD0424" w:rsidTr="00D16BA6">
        <w:tc>
          <w:tcPr>
            <w:tcW w:w="675" w:type="dxa"/>
            <w:vAlign w:val="center"/>
          </w:tcPr>
          <w:p w:rsidR="000766A5" w:rsidRDefault="000766A5" w:rsidP="00264858">
            <w:pPr>
              <w:autoSpaceDE w:val="0"/>
              <w:autoSpaceDN w:val="0"/>
              <w:adjustRightInd w:val="0"/>
              <w:jc w:val="center"/>
              <w:rPr>
                <w:sz w:val="22"/>
                <w:szCs w:val="22"/>
              </w:rPr>
            </w:pPr>
            <w:r>
              <w:rPr>
                <w:sz w:val="22"/>
                <w:szCs w:val="22"/>
              </w:rPr>
              <w:t>5.</w:t>
            </w:r>
          </w:p>
        </w:tc>
        <w:tc>
          <w:tcPr>
            <w:tcW w:w="5103" w:type="dxa"/>
          </w:tcPr>
          <w:p w:rsidR="000766A5" w:rsidRPr="00DA2A37" w:rsidRDefault="000766A5" w:rsidP="00241FE6">
            <w:r w:rsidRPr="00DA2A37">
              <w:t>Размер страховых выплат по договорам ОСАГО за 2017, 2018 и 6 мес. 2019 гг. (в соответствии с формой ОКУД 0420162, указать отдельно за каждый отчетный период), руб.</w:t>
            </w:r>
          </w:p>
        </w:tc>
        <w:tc>
          <w:tcPr>
            <w:tcW w:w="2785" w:type="dxa"/>
            <w:vAlign w:val="center"/>
          </w:tcPr>
          <w:p w:rsidR="000766A5" w:rsidRPr="009C1DCB" w:rsidRDefault="000766A5" w:rsidP="00264858">
            <w:pPr>
              <w:ind w:firstLine="34"/>
              <w:rPr>
                <w:sz w:val="22"/>
                <w:szCs w:val="22"/>
                <w:highlight w:val="red"/>
              </w:rPr>
            </w:pPr>
          </w:p>
        </w:tc>
        <w:tc>
          <w:tcPr>
            <w:tcW w:w="1713" w:type="dxa"/>
            <w:vAlign w:val="center"/>
          </w:tcPr>
          <w:p w:rsidR="000766A5" w:rsidRPr="000B6D8C" w:rsidRDefault="000766A5" w:rsidP="00264858">
            <w:pPr>
              <w:autoSpaceDE w:val="0"/>
              <w:autoSpaceDN w:val="0"/>
              <w:adjustRightInd w:val="0"/>
              <w:ind w:firstLine="34"/>
              <w:rPr>
                <w:sz w:val="22"/>
                <w:szCs w:val="22"/>
                <w:highlight w:val="red"/>
              </w:rPr>
            </w:pPr>
          </w:p>
        </w:tc>
      </w:tr>
      <w:tr w:rsidR="000766A5" w:rsidRPr="00CD0424" w:rsidTr="00D16BA6">
        <w:tc>
          <w:tcPr>
            <w:tcW w:w="675" w:type="dxa"/>
            <w:vAlign w:val="center"/>
          </w:tcPr>
          <w:p w:rsidR="000766A5" w:rsidRDefault="000766A5" w:rsidP="00264858">
            <w:pPr>
              <w:autoSpaceDE w:val="0"/>
              <w:autoSpaceDN w:val="0"/>
              <w:adjustRightInd w:val="0"/>
              <w:jc w:val="center"/>
              <w:rPr>
                <w:sz w:val="22"/>
                <w:szCs w:val="22"/>
              </w:rPr>
            </w:pPr>
            <w:r>
              <w:rPr>
                <w:sz w:val="22"/>
                <w:szCs w:val="22"/>
              </w:rPr>
              <w:t>6.</w:t>
            </w:r>
          </w:p>
        </w:tc>
        <w:tc>
          <w:tcPr>
            <w:tcW w:w="5103" w:type="dxa"/>
          </w:tcPr>
          <w:p w:rsidR="000766A5" w:rsidRDefault="000766A5" w:rsidP="00241FE6">
            <w:r w:rsidRPr="00DA2A37">
              <w:t>Сведения о присвоении Исполнителю рейтинга российскими рейтинговыми агентствами</w:t>
            </w:r>
          </w:p>
        </w:tc>
        <w:tc>
          <w:tcPr>
            <w:tcW w:w="2785" w:type="dxa"/>
            <w:vAlign w:val="center"/>
          </w:tcPr>
          <w:p w:rsidR="000766A5" w:rsidRPr="009C1DCB" w:rsidRDefault="000766A5" w:rsidP="00264858">
            <w:pPr>
              <w:ind w:firstLine="34"/>
              <w:rPr>
                <w:sz w:val="22"/>
                <w:szCs w:val="22"/>
                <w:highlight w:val="red"/>
              </w:rPr>
            </w:pPr>
          </w:p>
        </w:tc>
        <w:tc>
          <w:tcPr>
            <w:tcW w:w="1713" w:type="dxa"/>
            <w:vAlign w:val="center"/>
          </w:tcPr>
          <w:p w:rsidR="000766A5" w:rsidRPr="000B6D8C" w:rsidRDefault="000766A5" w:rsidP="00264858">
            <w:pPr>
              <w:autoSpaceDE w:val="0"/>
              <w:autoSpaceDN w:val="0"/>
              <w:adjustRightInd w:val="0"/>
              <w:ind w:firstLine="34"/>
              <w:rPr>
                <w:sz w:val="22"/>
                <w:szCs w:val="22"/>
                <w:highlight w:val="red"/>
              </w:rPr>
            </w:pPr>
          </w:p>
        </w:tc>
      </w:tr>
    </w:tbl>
    <w:p w:rsidR="000766A5" w:rsidRDefault="000766A5" w:rsidP="000766A5"/>
    <w:p w:rsidR="000766A5" w:rsidRDefault="000766A5" w:rsidP="000766A5"/>
    <w:p w:rsidR="000766A5" w:rsidRDefault="000766A5" w:rsidP="000766A5">
      <w:pPr>
        <w:jc w:val="left"/>
        <w:rPr>
          <w:b/>
        </w:rPr>
      </w:pPr>
      <w:r w:rsidRPr="00AD7CCD">
        <w:rPr>
          <w:b/>
        </w:rPr>
        <w:t>Инструкции по заполнению</w:t>
      </w:r>
    </w:p>
    <w:p w:rsidR="000766A5" w:rsidRPr="00984434" w:rsidRDefault="000766A5" w:rsidP="000766A5">
      <w:pPr>
        <w:pStyle w:val="affffc"/>
        <w:numPr>
          <w:ilvl w:val="3"/>
          <w:numId w:val="34"/>
        </w:numPr>
        <w:spacing w:before="100" w:beforeAutospacing="1"/>
        <w:ind w:left="567" w:hanging="567"/>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w:t>
      </w:r>
      <w:r w:rsidRPr="00984434">
        <w:rPr>
          <w:sz w:val="22"/>
          <w:szCs w:val="22"/>
        </w:rPr>
        <w:t>).</w:t>
      </w:r>
    </w:p>
    <w:p w:rsidR="000766A5" w:rsidRPr="00984434" w:rsidRDefault="000766A5" w:rsidP="000766A5">
      <w:pPr>
        <w:pStyle w:val="affffc"/>
        <w:numPr>
          <w:ilvl w:val="3"/>
          <w:numId w:val="34"/>
        </w:numPr>
        <w:spacing w:before="100" w:beforeAutospacing="1"/>
        <w:ind w:left="567" w:hanging="567"/>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0766A5" w:rsidRPr="00CD0424" w:rsidRDefault="000766A5" w:rsidP="000766A5">
      <w:pPr>
        <w:pStyle w:val="affffc"/>
        <w:numPr>
          <w:ilvl w:val="3"/>
          <w:numId w:val="34"/>
        </w:numPr>
        <w:spacing w:before="100" w:beforeAutospacing="1"/>
        <w:ind w:left="567" w:hanging="567"/>
        <w:rPr>
          <w:sz w:val="22"/>
          <w:szCs w:val="22"/>
        </w:rPr>
      </w:pPr>
      <w:r>
        <w:rPr>
          <w:sz w:val="22"/>
          <w:szCs w:val="22"/>
        </w:rPr>
        <w:t>Исполнитель</w:t>
      </w:r>
      <w:r w:rsidRPr="00CD0424">
        <w:rPr>
          <w:sz w:val="22"/>
          <w:szCs w:val="22"/>
        </w:rPr>
        <w:t xml:space="preserve"> указывает сведения об опыте предоставления услуг по страхованию </w:t>
      </w:r>
      <w:r>
        <w:rPr>
          <w:sz w:val="22"/>
          <w:szCs w:val="22"/>
        </w:rPr>
        <w:t>ОСАГО</w:t>
      </w:r>
      <w:r w:rsidRPr="00CD0424">
        <w:rPr>
          <w:sz w:val="22"/>
          <w:szCs w:val="22"/>
        </w:rPr>
        <w:t xml:space="preserve"> согласно представленным формам.</w:t>
      </w:r>
    </w:p>
    <w:p w:rsidR="000766A5" w:rsidRDefault="000766A5" w:rsidP="000766A5">
      <w:pPr>
        <w:pStyle w:val="affffc"/>
        <w:numPr>
          <w:ilvl w:val="3"/>
          <w:numId w:val="34"/>
        </w:numPr>
        <w:spacing w:before="100" w:beforeAutospacing="1"/>
        <w:ind w:left="567" w:hanging="567"/>
        <w:rPr>
          <w:sz w:val="22"/>
          <w:szCs w:val="22"/>
        </w:rPr>
      </w:pPr>
      <w:r w:rsidRPr="00CD0424">
        <w:rPr>
          <w:sz w:val="22"/>
          <w:szCs w:val="22"/>
        </w:rPr>
        <w:t xml:space="preserve">В случае присвоения </w:t>
      </w:r>
      <w:r>
        <w:rPr>
          <w:sz w:val="22"/>
          <w:szCs w:val="22"/>
        </w:rPr>
        <w:t>Исполнителю</w:t>
      </w:r>
      <w:r w:rsidRPr="00CD0424">
        <w:rPr>
          <w:sz w:val="22"/>
          <w:szCs w:val="22"/>
        </w:rPr>
        <w:t xml:space="preserve"> рейтинга рейтингового агентства </w:t>
      </w:r>
      <w:r>
        <w:rPr>
          <w:sz w:val="22"/>
          <w:szCs w:val="22"/>
        </w:rPr>
        <w:t>Исполнитель</w:t>
      </w:r>
      <w:r w:rsidRPr="00CD0424">
        <w:rPr>
          <w:sz w:val="22"/>
          <w:szCs w:val="22"/>
        </w:rPr>
        <w:t xml:space="preserve"> прилагает к справке копию свиде</w:t>
      </w:r>
      <w:r w:rsidR="00EC70EF">
        <w:rPr>
          <w:sz w:val="22"/>
          <w:szCs w:val="22"/>
        </w:rPr>
        <w:t>тельства о присвоении рейтинга.</w:t>
      </w:r>
    </w:p>
    <w:p w:rsidR="00EC70EF" w:rsidRDefault="00EC70EF" w:rsidP="000766A5">
      <w:pPr>
        <w:pStyle w:val="affffc"/>
        <w:numPr>
          <w:ilvl w:val="3"/>
          <w:numId w:val="34"/>
        </w:numPr>
        <w:spacing w:before="100" w:beforeAutospacing="1"/>
        <w:ind w:left="567" w:hanging="567"/>
        <w:rPr>
          <w:sz w:val="22"/>
          <w:szCs w:val="22"/>
        </w:rPr>
      </w:pPr>
      <w:r>
        <w:rPr>
          <w:sz w:val="22"/>
          <w:szCs w:val="22"/>
        </w:rPr>
        <w:t>Исполнитель</w:t>
      </w:r>
      <w:r w:rsidRPr="00CD0424">
        <w:rPr>
          <w:sz w:val="22"/>
          <w:szCs w:val="22"/>
        </w:rPr>
        <w:t xml:space="preserve"> по своему усмотрению также вправе приложить к справке иные документы, которые, по его мнению, позволят более полно и точно оценить его опыт </w:t>
      </w:r>
      <w:r>
        <w:rPr>
          <w:sz w:val="22"/>
          <w:szCs w:val="22"/>
        </w:rPr>
        <w:t xml:space="preserve">и </w:t>
      </w:r>
      <w:r w:rsidRPr="00DC663E">
        <w:rPr>
          <w:sz w:val="22"/>
          <w:szCs w:val="22"/>
        </w:rPr>
        <w:t>квалификацию</w:t>
      </w:r>
      <w:r w:rsidRPr="00CD0424">
        <w:rPr>
          <w:sz w:val="22"/>
          <w:szCs w:val="22"/>
        </w:rPr>
        <w:t xml:space="preserve"> по </w:t>
      </w:r>
      <w:r>
        <w:rPr>
          <w:sz w:val="22"/>
          <w:szCs w:val="22"/>
        </w:rPr>
        <w:t>предмету запроса предложений.</w:t>
      </w:r>
    </w:p>
    <w:p w:rsidR="00EC70EF" w:rsidRPr="00CD0424" w:rsidRDefault="00EC70EF" w:rsidP="000766A5">
      <w:pPr>
        <w:pStyle w:val="affffc"/>
        <w:numPr>
          <w:ilvl w:val="3"/>
          <w:numId w:val="34"/>
        </w:numPr>
        <w:spacing w:before="100" w:beforeAutospacing="1"/>
        <w:ind w:left="567" w:hanging="567"/>
        <w:rPr>
          <w:sz w:val="22"/>
          <w:szCs w:val="22"/>
        </w:rPr>
      </w:pPr>
      <w:r w:rsidRPr="00CD0424">
        <w:rPr>
          <w:sz w:val="22"/>
          <w:szCs w:val="22"/>
        </w:rPr>
        <w:t xml:space="preserve">В случае отсутствия каких-либо данных или неприменимости вопроса к </w:t>
      </w:r>
      <w:r>
        <w:rPr>
          <w:sz w:val="22"/>
          <w:szCs w:val="22"/>
        </w:rPr>
        <w:t xml:space="preserve">Участнику </w:t>
      </w:r>
      <w:r w:rsidRPr="00CD0424">
        <w:rPr>
          <w:sz w:val="22"/>
          <w:szCs w:val="22"/>
        </w:rPr>
        <w:t xml:space="preserve"> в соответствующих графах таблиц следует указать слова «нет данных» или «неприменимо» соответственно.</w:t>
      </w:r>
    </w:p>
    <w:p w:rsidR="00313CEA" w:rsidRPr="007A2176" w:rsidRDefault="00313CEA" w:rsidP="000766A5">
      <w:pPr>
        <w:pStyle w:val="21"/>
        <w:pageBreakBefore/>
        <w:tabs>
          <w:tab w:val="clear" w:pos="576"/>
        </w:tabs>
        <w:spacing w:after="0"/>
        <w:ind w:left="567" w:firstLine="0"/>
        <w:rPr>
          <w:caps/>
          <w:sz w:val="24"/>
          <w:szCs w:val="24"/>
        </w:rPr>
      </w:pPr>
      <w:r w:rsidRPr="007A2176">
        <w:rPr>
          <w:caps/>
          <w:sz w:val="24"/>
          <w:szCs w:val="24"/>
        </w:rPr>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28"/>
      <w:bookmarkEnd w:id="229"/>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2" w:name="_Toc476225313"/>
            <w:bookmarkStart w:id="233" w:name="_Toc485198248"/>
            <w:bookmarkStart w:id="234" w:name="_Toc536483703"/>
            <w:bookmarkStart w:id="235" w:name="_Toc536567169"/>
            <w:bookmarkStart w:id="236" w:name="_Toc5779028"/>
            <w:bookmarkStart w:id="237" w:name="_Toc404866843"/>
            <w:r w:rsidRPr="00BB1F38">
              <w:rPr>
                <w:rFonts w:eastAsia="Calibri"/>
                <w:kern w:val="32"/>
                <w:sz w:val="20"/>
                <w:szCs w:val="22"/>
                <w:lang w:eastAsia="en-US"/>
              </w:rPr>
              <w:t>Данные о контрагенте</w:t>
            </w:r>
            <w:bookmarkEnd w:id="232"/>
            <w:bookmarkEnd w:id="233"/>
            <w:bookmarkEnd w:id="234"/>
            <w:bookmarkEnd w:id="235"/>
            <w:bookmarkEnd w:id="236"/>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8" w:name="_Toc476225314"/>
            <w:bookmarkStart w:id="239" w:name="_Toc485198249"/>
            <w:bookmarkStart w:id="240" w:name="_Toc536483704"/>
            <w:bookmarkStart w:id="241" w:name="_Toc536567170"/>
            <w:bookmarkStart w:id="242" w:name="_Toc5779029"/>
            <w:r w:rsidRPr="00BB1F38">
              <w:rPr>
                <w:rFonts w:eastAsia="Calibri"/>
                <w:kern w:val="32"/>
                <w:sz w:val="18"/>
                <w:szCs w:val="18"/>
                <w:lang w:eastAsia="en-US"/>
              </w:rPr>
              <w:t>№</w:t>
            </w:r>
            <w:bookmarkEnd w:id="238"/>
            <w:bookmarkEnd w:id="239"/>
            <w:bookmarkEnd w:id="240"/>
            <w:bookmarkEnd w:id="241"/>
            <w:bookmarkEnd w:id="242"/>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3" w:name="_Toc476225315"/>
            <w:bookmarkStart w:id="244" w:name="_Toc485198250"/>
            <w:bookmarkStart w:id="245" w:name="_Toc536483705"/>
            <w:bookmarkStart w:id="246" w:name="_Toc536567171"/>
            <w:bookmarkStart w:id="247" w:name="_Toc5779030"/>
            <w:r w:rsidRPr="00BB1F38">
              <w:rPr>
                <w:rFonts w:eastAsia="Calibri"/>
                <w:kern w:val="32"/>
                <w:sz w:val="18"/>
                <w:szCs w:val="18"/>
                <w:lang w:eastAsia="en-US"/>
              </w:rPr>
              <w:t>Вид контрагента</w:t>
            </w:r>
            <w:bookmarkEnd w:id="243"/>
            <w:bookmarkEnd w:id="244"/>
            <w:bookmarkEnd w:id="245"/>
            <w:bookmarkEnd w:id="246"/>
            <w:bookmarkEnd w:id="247"/>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8" w:name="_Toc476225316"/>
            <w:bookmarkStart w:id="249" w:name="_Toc485198251"/>
            <w:bookmarkStart w:id="250" w:name="_Toc536483706"/>
            <w:bookmarkStart w:id="251" w:name="_Toc536567172"/>
            <w:bookmarkStart w:id="252" w:name="_Toc5779031"/>
            <w:r w:rsidRPr="00BB1F38">
              <w:rPr>
                <w:rFonts w:eastAsia="Calibri"/>
                <w:kern w:val="32"/>
                <w:sz w:val="18"/>
                <w:szCs w:val="18"/>
                <w:lang w:eastAsia="en-US"/>
              </w:rPr>
              <w:t>Тип контрагента</w:t>
            </w:r>
            <w:bookmarkEnd w:id="248"/>
            <w:bookmarkEnd w:id="249"/>
            <w:bookmarkEnd w:id="250"/>
            <w:bookmarkEnd w:id="251"/>
            <w:bookmarkEnd w:id="252"/>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3" w:name="_Toc476225317"/>
            <w:bookmarkStart w:id="254" w:name="_Toc485198252"/>
            <w:bookmarkStart w:id="255" w:name="_Toc536483707"/>
            <w:bookmarkStart w:id="256" w:name="_Toc536567173"/>
            <w:bookmarkStart w:id="257" w:name="_Toc5779032"/>
            <w:r w:rsidRPr="00BB1F38">
              <w:rPr>
                <w:rFonts w:eastAsia="Calibri"/>
                <w:kern w:val="32"/>
                <w:sz w:val="18"/>
                <w:szCs w:val="18"/>
                <w:lang w:eastAsia="en-US"/>
              </w:rPr>
              <w:t>Тип публичности</w:t>
            </w:r>
            <w:bookmarkEnd w:id="253"/>
            <w:bookmarkEnd w:id="254"/>
            <w:bookmarkEnd w:id="255"/>
            <w:bookmarkEnd w:id="256"/>
            <w:bookmarkEnd w:id="257"/>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8" w:name="_Toc476225318"/>
            <w:bookmarkStart w:id="259" w:name="_Toc485198253"/>
            <w:bookmarkStart w:id="260" w:name="_Toc536483708"/>
            <w:bookmarkStart w:id="261" w:name="_Toc536567174"/>
            <w:bookmarkStart w:id="262" w:name="_Toc5779033"/>
            <w:r w:rsidRPr="00BB1F38">
              <w:rPr>
                <w:rFonts w:eastAsia="Calibri"/>
                <w:kern w:val="32"/>
                <w:sz w:val="18"/>
                <w:szCs w:val="18"/>
                <w:lang w:eastAsia="en-US"/>
              </w:rPr>
              <w:t>ИНН контрагента</w:t>
            </w:r>
            <w:bookmarkEnd w:id="258"/>
            <w:bookmarkEnd w:id="259"/>
            <w:bookmarkEnd w:id="260"/>
            <w:bookmarkEnd w:id="261"/>
            <w:bookmarkEnd w:id="262"/>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6567175"/>
            <w:bookmarkStart w:id="267" w:name="_Toc5779034"/>
            <w:r w:rsidRPr="00BB1F38">
              <w:rPr>
                <w:rFonts w:eastAsia="Calibri"/>
                <w:kern w:val="32"/>
                <w:sz w:val="18"/>
                <w:szCs w:val="18"/>
                <w:lang w:eastAsia="en-US"/>
              </w:rPr>
              <w:t>Регистрационный номер контрагента</w:t>
            </w:r>
            <w:bookmarkEnd w:id="263"/>
            <w:bookmarkEnd w:id="264"/>
            <w:bookmarkEnd w:id="265"/>
            <w:bookmarkEnd w:id="266"/>
            <w:bookmarkEnd w:id="267"/>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8" w:name="_Toc476225320"/>
            <w:bookmarkStart w:id="269" w:name="_Toc485198255"/>
            <w:bookmarkStart w:id="270" w:name="_Toc536483710"/>
            <w:bookmarkStart w:id="271" w:name="_Toc536567176"/>
            <w:bookmarkStart w:id="272" w:name="_Toc5779035"/>
            <w:r w:rsidRPr="00BB1F38">
              <w:rPr>
                <w:rFonts w:eastAsia="Calibri"/>
                <w:kern w:val="32"/>
                <w:sz w:val="18"/>
                <w:szCs w:val="18"/>
                <w:lang w:eastAsia="en-US"/>
              </w:rPr>
              <w:t>Контрагент является филиалом</w:t>
            </w:r>
            <w:bookmarkEnd w:id="268"/>
            <w:bookmarkEnd w:id="269"/>
            <w:bookmarkEnd w:id="270"/>
            <w:bookmarkEnd w:id="271"/>
            <w:bookmarkEnd w:id="272"/>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3" w:name="_Toc476225321"/>
            <w:bookmarkStart w:id="274" w:name="_Toc485198256"/>
            <w:bookmarkStart w:id="275" w:name="_Toc536483711"/>
            <w:bookmarkStart w:id="276" w:name="_Toc536567177"/>
            <w:bookmarkStart w:id="277" w:name="_Toc5779036"/>
            <w:r w:rsidRPr="00BB1F38">
              <w:rPr>
                <w:rFonts w:eastAsia="Calibri"/>
                <w:kern w:val="32"/>
                <w:sz w:val="18"/>
                <w:szCs w:val="18"/>
                <w:lang w:eastAsia="en-US"/>
              </w:rPr>
              <w:t>ОГРН/ ОГРНИП контрагента</w:t>
            </w:r>
            <w:bookmarkEnd w:id="273"/>
            <w:bookmarkEnd w:id="274"/>
            <w:bookmarkEnd w:id="275"/>
            <w:bookmarkEnd w:id="276"/>
            <w:bookmarkEnd w:id="277"/>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8" w:name="_Toc476225322"/>
            <w:bookmarkStart w:id="279" w:name="_Toc485198257"/>
            <w:bookmarkStart w:id="280" w:name="_Toc536483712"/>
            <w:bookmarkStart w:id="281" w:name="_Toc536567178"/>
            <w:bookmarkStart w:id="282" w:name="_Toc5779037"/>
            <w:r w:rsidRPr="00BB1F38">
              <w:rPr>
                <w:rFonts w:eastAsia="Calibri"/>
                <w:kern w:val="32"/>
                <w:sz w:val="18"/>
                <w:szCs w:val="18"/>
                <w:lang w:eastAsia="en-US"/>
              </w:rPr>
              <w:t>Адрес регистрации контрагента</w:t>
            </w:r>
            <w:bookmarkEnd w:id="278"/>
            <w:bookmarkEnd w:id="279"/>
            <w:bookmarkEnd w:id="280"/>
            <w:bookmarkEnd w:id="281"/>
            <w:bookmarkEnd w:id="282"/>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bookmarkStart w:id="287" w:name="_Toc5779038"/>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bookmarkEnd w:id="287"/>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8" w:name="_Toc476225324"/>
            <w:bookmarkStart w:id="289" w:name="_Toc485198259"/>
            <w:bookmarkStart w:id="290" w:name="_Toc536483714"/>
            <w:bookmarkStart w:id="291" w:name="_Toc536567180"/>
            <w:bookmarkStart w:id="292" w:name="_Toc5779039"/>
            <w:r w:rsidRPr="00BB1F38">
              <w:rPr>
                <w:rFonts w:eastAsia="Calibri"/>
                <w:kern w:val="32"/>
                <w:sz w:val="18"/>
                <w:szCs w:val="18"/>
                <w:lang w:eastAsia="en-US"/>
              </w:rPr>
              <w:t>Наименование контрагента</w:t>
            </w:r>
            <w:bookmarkEnd w:id="288"/>
            <w:bookmarkEnd w:id="289"/>
            <w:bookmarkEnd w:id="290"/>
            <w:bookmarkEnd w:id="291"/>
            <w:bookmarkEnd w:id="292"/>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3" w:name="_Toc476225325"/>
            <w:bookmarkStart w:id="294" w:name="_Toc485198260"/>
            <w:bookmarkStart w:id="295" w:name="_Toc536483715"/>
            <w:bookmarkStart w:id="296" w:name="_Toc536567181"/>
            <w:bookmarkStart w:id="297" w:name="_Toc5779040"/>
            <w:r w:rsidRPr="00BB1F38">
              <w:rPr>
                <w:rFonts w:eastAsia="Calibri"/>
                <w:kern w:val="32"/>
                <w:sz w:val="18"/>
                <w:szCs w:val="18"/>
                <w:lang w:eastAsia="en-US"/>
              </w:rPr>
              <w:t>Код ОКВЭД</w:t>
            </w:r>
            <w:bookmarkEnd w:id="293"/>
            <w:bookmarkEnd w:id="294"/>
            <w:bookmarkEnd w:id="295"/>
            <w:bookmarkEnd w:id="296"/>
            <w:bookmarkEnd w:id="297"/>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8" w:name="_Toc476225326"/>
            <w:bookmarkStart w:id="299" w:name="_Toc485198261"/>
            <w:bookmarkStart w:id="300" w:name="_Toc536483716"/>
            <w:bookmarkStart w:id="301" w:name="_Toc536567182"/>
            <w:bookmarkStart w:id="302" w:name="_Toc5779041"/>
            <w:r w:rsidRPr="00BB1F38">
              <w:rPr>
                <w:rFonts w:eastAsia="Calibri"/>
                <w:kern w:val="32"/>
                <w:sz w:val="18"/>
                <w:szCs w:val="18"/>
                <w:lang w:eastAsia="en-US"/>
              </w:rPr>
              <w:t>ФИО руководителя</w:t>
            </w:r>
            <w:bookmarkEnd w:id="298"/>
            <w:bookmarkEnd w:id="299"/>
            <w:bookmarkEnd w:id="300"/>
            <w:bookmarkEnd w:id="301"/>
            <w:bookmarkEnd w:id="302"/>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3" w:name="_Toc476225327"/>
            <w:bookmarkStart w:id="304" w:name="_Toc485198262"/>
            <w:bookmarkStart w:id="305" w:name="_Toc536483717"/>
            <w:bookmarkStart w:id="306" w:name="_Toc536567183"/>
            <w:bookmarkStart w:id="307" w:name="_Toc5779042"/>
            <w:r w:rsidRPr="00BB1F38">
              <w:rPr>
                <w:rFonts w:eastAsia="Calibri"/>
                <w:kern w:val="32"/>
                <w:sz w:val="18"/>
                <w:szCs w:val="18"/>
                <w:lang w:eastAsia="en-US"/>
              </w:rPr>
              <w:t>Серия и номер документа, удостоверяющего личность руководителя</w:t>
            </w:r>
            <w:bookmarkEnd w:id="303"/>
            <w:bookmarkEnd w:id="304"/>
            <w:bookmarkEnd w:id="305"/>
            <w:bookmarkEnd w:id="306"/>
            <w:bookmarkEnd w:id="307"/>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8" w:name="_Toc476225328"/>
            <w:bookmarkStart w:id="309" w:name="_Toc485198263"/>
            <w:bookmarkStart w:id="310" w:name="_Toc536483718"/>
            <w:bookmarkStart w:id="311" w:name="_Toc536567184"/>
            <w:bookmarkStart w:id="312" w:name="_Toc5779043"/>
            <w:r w:rsidRPr="00BB1F38">
              <w:rPr>
                <w:rFonts w:eastAsia="Calibri"/>
                <w:kern w:val="32"/>
                <w:sz w:val="18"/>
                <w:szCs w:val="18"/>
                <w:lang w:eastAsia="en-US"/>
              </w:rPr>
              <w:t>Адрес сайта, с раскрытием информации о цепочке собственников</w:t>
            </w:r>
            <w:bookmarkEnd w:id="308"/>
            <w:bookmarkEnd w:id="309"/>
            <w:bookmarkEnd w:id="310"/>
            <w:bookmarkEnd w:id="311"/>
            <w:bookmarkEnd w:id="312"/>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3" w:name="_Toc476225329"/>
            <w:bookmarkStart w:id="314" w:name="_Toc485198264"/>
            <w:bookmarkStart w:id="315" w:name="_Toc536483719"/>
            <w:bookmarkStart w:id="316" w:name="_Toc536567185"/>
            <w:bookmarkStart w:id="317" w:name="_Toc5779044"/>
            <w:r w:rsidRPr="00BB1F38">
              <w:rPr>
                <w:rFonts w:eastAsia="Calibri"/>
                <w:kern w:val="32"/>
                <w:sz w:val="18"/>
                <w:szCs w:val="18"/>
                <w:lang w:eastAsia="en-US"/>
              </w:rPr>
              <w:t>Оффшорная зона</w:t>
            </w:r>
            <w:bookmarkEnd w:id="313"/>
            <w:bookmarkEnd w:id="314"/>
            <w:bookmarkEnd w:id="315"/>
            <w:bookmarkEnd w:id="316"/>
            <w:bookmarkEnd w:id="317"/>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8" w:name="_Toc476225330"/>
            <w:bookmarkStart w:id="319" w:name="_Toc485198265"/>
            <w:bookmarkStart w:id="320" w:name="_Toc536483720"/>
            <w:bookmarkStart w:id="321" w:name="_Toc536567186"/>
            <w:bookmarkStart w:id="322" w:name="_Toc5779045"/>
            <w:r w:rsidRPr="00BB1F38">
              <w:rPr>
                <w:rFonts w:eastAsia="Calibri"/>
                <w:kern w:val="32"/>
                <w:sz w:val="18"/>
                <w:szCs w:val="18"/>
                <w:lang w:eastAsia="en-US"/>
              </w:rPr>
              <w:t>0</w:t>
            </w:r>
            <w:bookmarkEnd w:id="318"/>
            <w:bookmarkEnd w:id="319"/>
            <w:bookmarkEnd w:id="320"/>
            <w:bookmarkEnd w:id="321"/>
            <w:bookmarkEnd w:id="322"/>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3" w:name="_Toc476225331"/>
            <w:bookmarkStart w:id="324" w:name="_Toc485198266"/>
            <w:bookmarkStart w:id="325" w:name="_Toc536483721"/>
            <w:bookmarkStart w:id="326" w:name="_Toc536567187"/>
            <w:bookmarkStart w:id="327" w:name="_Toc5779046"/>
            <w:r w:rsidRPr="00BB1F38">
              <w:rPr>
                <w:rFonts w:eastAsia="Calibri"/>
                <w:kern w:val="32"/>
                <w:sz w:val="18"/>
                <w:szCs w:val="18"/>
                <w:lang w:eastAsia="en-US"/>
              </w:rPr>
              <w:t>1</w:t>
            </w:r>
            <w:bookmarkEnd w:id="323"/>
            <w:bookmarkEnd w:id="324"/>
            <w:bookmarkEnd w:id="325"/>
            <w:bookmarkEnd w:id="326"/>
            <w:bookmarkEnd w:id="32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8" w:name="_Toc476225332"/>
            <w:bookmarkStart w:id="329" w:name="_Toc485198267"/>
            <w:bookmarkStart w:id="330" w:name="_Toc536483722"/>
            <w:bookmarkStart w:id="331" w:name="_Toc536567188"/>
            <w:bookmarkStart w:id="332" w:name="_Toc5779047"/>
            <w:r w:rsidRPr="00BB1F38">
              <w:rPr>
                <w:rFonts w:eastAsia="Calibri"/>
                <w:kern w:val="32"/>
                <w:sz w:val="18"/>
                <w:szCs w:val="18"/>
                <w:lang w:eastAsia="en-US"/>
              </w:rPr>
              <w:t>2</w:t>
            </w:r>
            <w:bookmarkEnd w:id="328"/>
            <w:bookmarkEnd w:id="329"/>
            <w:bookmarkEnd w:id="330"/>
            <w:bookmarkEnd w:id="331"/>
            <w:bookmarkEnd w:id="332"/>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3" w:name="_Toc476225333"/>
            <w:bookmarkStart w:id="334" w:name="_Toc485198268"/>
            <w:bookmarkStart w:id="335" w:name="_Toc536483723"/>
            <w:bookmarkStart w:id="336" w:name="_Toc536567189"/>
            <w:bookmarkStart w:id="337" w:name="_Toc5779048"/>
            <w:r w:rsidRPr="00BB1F38">
              <w:rPr>
                <w:rFonts w:eastAsia="Calibri"/>
                <w:kern w:val="32"/>
                <w:sz w:val="18"/>
                <w:szCs w:val="18"/>
                <w:lang w:eastAsia="en-US"/>
              </w:rPr>
              <w:t>3</w:t>
            </w:r>
            <w:bookmarkEnd w:id="333"/>
            <w:bookmarkEnd w:id="334"/>
            <w:bookmarkEnd w:id="335"/>
            <w:bookmarkEnd w:id="336"/>
            <w:bookmarkEnd w:id="337"/>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8" w:name="_Toc476225334"/>
            <w:bookmarkStart w:id="339" w:name="_Toc485198269"/>
            <w:bookmarkStart w:id="340" w:name="_Toc536483724"/>
            <w:bookmarkStart w:id="341" w:name="_Toc536567190"/>
            <w:bookmarkStart w:id="342" w:name="_Toc5779049"/>
            <w:r w:rsidRPr="00BB1F38">
              <w:rPr>
                <w:rFonts w:eastAsia="Calibri"/>
                <w:kern w:val="32"/>
                <w:sz w:val="18"/>
                <w:szCs w:val="18"/>
                <w:lang w:eastAsia="en-US"/>
              </w:rPr>
              <w:t>4</w:t>
            </w:r>
            <w:bookmarkEnd w:id="338"/>
            <w:bookmarkEnd w:id="339"/>
            <w:bookmarkEnd w:id="340"/>
            <w:bookmarkEnd w:id="341"/>
            <w:bookmarkEnd w:id="342"/>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3" w:name="_Toc476225335"/>
            <w:bookmarkStart w:id="344" w:name="_Toc485198270"/>
            <w:bookmarkStart w:id="345" w:name="_Toc536483725"/>
            <w:bookmarkStart w:id="346" w:name="_Toc536567191"/>
            <w:bookmarkStart w:id="347" w:name="_Toc5779050"/>
            <w:r w:rsidRPr="00BB1F38">
              <w:rPr>
                <w:rFonts w:eastAsia="Calibri"/>
                <w:kern w:val="32"/>
                <w:sz w:val="18"/>
                <w:szCs w:val="18"/>
                <w:lang w:eastAsia="en-US"/>
              </w:rPr>
              <w:t>5</w:t>
            </w:r>
            <w:bookmarkEnd w:id="343"/>
            <w:bookmarkEnd w:id="344"/>
            <w:bookmarkEnd w:id="345"/>
            <w:bookmarkEnd w:id="346"/>
            <w:bookmarkEnd w:id="347"/>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8" w:name="_Toc476225336"/>
            <w:bookmarkStart w:id="349" w:name="_Toc485198271"/>
            <w:bookmarkStart w:id="350" w:name="_Toc536483726"/>
            <w:bookmarkStart w:id="351" w:name="_Toc536567192"/>
            <w:bookmarkStart w:id="352" w:name="_Toc5779051"/>
            <w:r w:rsidRPr="00BB1F38">
              <w:rPr>
                <w:rFonts w:eastAsia="Calibri"/>
                <w:kern w:val="32"/>
                <w:sz w:val="18"/>
                <w:szCs w:val="18"/>
                <w:lang w:eastAsia="en-US"/>
              </w:rPr>
              <w:t>6</w:t>
            </w:r>
            <w:bookmarkEnd w:id="348"/>
            <w:bookmarkEnd w:id="349"/>
            <w:bookmarkEnd w:id="350"/>
            <w:bookmarkEnd w:id="351"/>
            <w:bookmarkEnd w:id="352"/>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3" w:name="_Toc476225337"/>
            <w:bookmarkStart w:id="354" w:name="_Toc485198272"/>
            <w:bookmarkStart w:id="355" w:name="_Toc536483727"/>
            <w:bookmarkStart w:id="356" w:name="_Toc536567193"/>
            <w:bookmarkStart w:id="357" w:name="_Toc5779052"/>
            <w:r w:rsidRPr="00BB1F38">
              <w:rPr>
                <w:rFonts w:eastAsia="Calibri"/>
                <w:kern w:val="32"/>
                <w:sz w:val="18"/>
                <w:szCs w:val="18"/>
                <w:lang w:eastAsia="en-US"/>
              </w:rPr>
              <w:t>7</w:t>
            </w:r>
            <w:bookmarkEnd w:id="353"/>
            <w:bookmarkEnd w:id="354"/>
            <w:bookmarkEnd w:id="355"/>
            <w:bookmarkEnd w:id="356"/>
            <w:bookmarkEnd w:id="357"/>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8" w:name="_Toc476225338"/>
            <w:bookmarkStart w:id="359" w:name="_Toc485198273"/>
            <w:bookmarkStart w:id="360" w:name="_Toc536483728"/>
            <w:bookmarkStart w:id="361" w:name="_Toc536567194"/>
            <w:bookmarkStart w:id="362" w:name="_Toc5779053"/>
            <w:r w:rsidRPr="00BB1F38">
              <w:rPr>
                <w:rFonts w:eastAsia="Calibri"/>
                <w:kern w:val="32"/>
                <w:sz w:val="18"/>
                <w:szCs w:val="18"/>
                <w:lang w:eastAsia="en-US"/>
              </w:rPr>
              <w:t>8</w:t>
            </w:r>
            <w:bookmarkEnd w:id="358"/>
            <w:bookmarkEnd w:id="359"/>
            <w:bookmarkEnd w:id="360"/>
            <w:bookmarkEnd w:id="361"/>
            <w:bookmarkEnd w:id="362"/>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3" w:name="_Toc476225339"/>
            <w:bookmarkStart w:id="364" w:name="_Toc485198274"/>
            <w:bookmarkStart w:id="365" w:name="_Toc536483729"/>
            <w:bookmarkStart w:id="366" w:name="_Toc536567195"/>
            <w:bookmarkStart w:id="367" w:name="_Toc5779054"/>
            <w:r w:rsidRPr="00BB1F38">
              <w:rPr>
                <w:rFonts w:eastAsia="Calibri"/>
                <w:kern w:val="32"/>
                <w:sz w:val="18"/>
                <w:szCs w:val="18"/>
                <w:lang w:eastAsia="en-US"/>
              </w:rPr>
              <w:t>9</w:t>
            </w:r>
            <w:bookmarkEnd w:id="363"/>
            <w:bookmarkEnd w:id="364"/>
            <w:bookmarkEnd w:id="365"/>
            <w:bookmarkEnd w:id="366"/>
            <w:bookmarkEnd w:id="367"/>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8" w:name="_Toc476225340"/>
            <w:bookmarkStart w:id="369" w:name="_Toc485198275"/>
            <w:bookmarkStart w:id="370" w:name="_Toc536483730"/>
            <w:bookmarkStart w:id="371" w:name="_Toc536567196"/>
            <w:bookmarkStart w:id="372" w:name="_Toc5779055"/>
            <w:r w:rsidRPr="00BB1F38">
              <w:rPr>
                <w:rFonts w:eastAsia="Calibri"/>
                <w:kern w:val="32"/>
                <w:sz w:val="18"/>
                <w:szCs w:val="18"/>
                <w:lang w:eastAsia="en-US"/>
              </w:rPr>
              <w:t>10</w:t>
            </w:r>
            <w:bookmarkEnd w:id="368"/>
            <w:bookmarkEnd w:id="369"/>
            <w:bookmarkEnd w:id="370"/>
            <w:bookmarkEnd w:id="371"/>
            <w:bookmarkEnd w:id="372"/>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3" w:name="_Toc476225341"/>
            <w:bookmarkStart w:id="374" w:name="_Toc485198276"/>
            <w:bookmarkStart w:id="375" w:name="_Toc536483731"/>
            <w:bookmarkStart w:id="376" w:name="_Toc536567197"/>
            <w:bookmarkStart w:id="377" w:name="_Toc5779056"/>
            <w:r w:rsidRPr="00BB1F38">
              <w:rPr>
                <w:rFonts w:eastAsia="Calibri"/>
                <w:kern w:val="32"/>
                <w:sz w:val="18"/>
                <w:szCs w:val="18"/>
                <w:lang w:eastAsia="en-US"/>
              </w:rPr>
              <w:t>11</w:t>
            </w:r>
            <w:bookmarkEnd w:id="373"/>
            <w:bookmarkEnd w:id="374"/>
            <w:bookmarkEnd w:id="375"/>
            <w:bookmarkEnd w:id="376"/>
            <w:bookmarkEnd w:id="377"/>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8" w:name="_Toc476225342"/>
            <w:bookmarkStart w:id="379" w:name="_Toc485198277"/>
            <w:bookmarkStart w:id="380" w:name="_Toc536483732"/>
            <w:bookmarkStart w:id="381" w:name="_Toc536567198"/>
            <w:bookmarkStart w:id="382" w:name="_Toc5779057"/>
            <w:r w:rsidRPr="00BB1F38">
              <w:rPr>
                <w:rFonts w:eastAsia="Calibri"/>
                <w:kern w:val="32"/>
                <w:sz w:val="18"/>
                <w:szCs w:val="18"/>
                <w:lang w:eastAsia="en-US"/>
              </w:rPr>
              <w:t>12</w:t>
            </w:r>
            <w:bookmarkEnd w:id="378"/>
            <w:bookmarkEnd w:id="379"/>
            <w:bookmarkEnd w:id="380"/>
            <w:bookmarkEnd w:id="381"/>
            <w:bookmarkEnd w:id="382"/>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3" w:name="_Toc476225343"/>
            <w:bookmarkStart w:id="384" w:name="_Toc485198278"/>
            <w:bookmarkStart w:id="385" w:name="_Toc536483733"/>
            <w:bookmarkStart w:id="386" w:name="_Toc536567199"/>
            <w:bookmarkStart w:id="387" w:name="_Toc5779058"/>
            <w:r w:rsidRPr="00BB1F38">
              <w:rPr>
                <w:rFonts w:eastAsia="Calibri"/>
                <w:kern w:val="32"/>
                <w:sz w:val="18"/>
                <w:szCs w:val="18"/>
                <w:lang w:eastAsia="en-US"/>
              </w:rPr>
              <w:t>13</w:t>
            </w:r>
            <w:bookmarkEnd w:id="383"/>
            <w:bookmarkEnd w:id="384"/>
            <w:bookmarkEnd w:id="385"/>
            <w:bookmarkEnd w:id="386"/>
            <w:bookmarkEnd w:id="387"/>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8" w:name="_Toc476225344"/>
            <w:bookmarkStart w:id="389" w:name="_Toc485198279"/>
            <w:bookmarkStart w:id="390" w:name="_Toc536483734"/>
            <w:bookmarkStart w:id="391" w:name="_Toc536567200"/>
            <w:bookmarkStart w:id="392" w:name="_Toc5779059"/>
            <w:r w:rsidRPr="00BB1F38">
              <w:rPr>
                <w:rFonts w:eastAsia="Calibri"/>
                <w:kern w:val="32"/>
                <w:sz w:val="18"/>
                <w:szCs w:val="18"/>
                <w:lang w:eastAsia="en-US"/>
              </w:rPr>
              <w:t>14</w:t>
            </w:r>
            <w:bookmarkEnd w:id="388"/>
            <w:bookmarkEnd w:id="389"/>
            <w:bookmarkEnd w:id="390"/>
            <w:bookmarkEnd w:id="391"/>
            <w:bookmarkEnd w:id="392"/>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3" w:name="_Toc476225345"/>
            <w:bookmarkStart w:id="394" w:name="_Toc485198280"/>
            <w:bookmarkStart w:id="395" w:name="_Toc536483735"/>
            <w:bookmarkStart w:id="396" w:name="_Toc536567201"/>
            <w:bookmarkStart w:id="397" w:name="_Toc5779060"/>
            <w:r w:rsidRPr="00BB1F38">
              <w:rPr>
                <w:rFonts w:eastAsia="Calibri"/>
                <w:kern w:val="32"/>
                <w:sz w:val="18"/>
                <w:szCs w:val="18"/>
                <w:lang w:eastAsia="en-US"/>
              </w:rPr>
              <w:t>15</w:t>
            </w:r>
            <w:bookmarkEnd w:id="393"/>
            <w:bookmarkEnd w:id="394"/>
            <w:bookmarkEnd w:id="395"/>
            <w:bookmarkEnd w:id="396"/>
            <w:bookmarkEnd w:id="397"/>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8" w:name="_Toc476225346"/>
            <w:bookmarkStart w:id="399" w:name="_Toc485198281"/>
            <w:bookmarkStart w:id="400" w:name="_Toc536483736"/>
            <w:bookmarkStart w:id="401" w:name="_Toc536567202"/>
            <w:bookmarkStart w:id="402" w:name="_Toc5779061"/>
            <w:r w:rsidRPr="00BB1F38">
              <w:rPr>
                <w:rFonts w:eastAsia="Calibri"/>
                <w:kern w:val="32"/>
                <w:sz w:val="20"/>
                <w:szCs w:val="22"/>
                <w:lang w:eastAsia="en-US"/>
              </w:rPr>
              <w:t>Данные о собственниках</w:t>
            </w:r>
            <w:bookmarkEnd w:id="398"/>
            <w:bookmarkEnd w:id="399"/>
            <w:bookmarkEnd w:id="400"/>
            <w:bookmarkEnd w:id="401"/>
            <w:bookmarkEnd w:id="402"/>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3" w:name="_Toc476225347"/>
            <w:bookmarkStart w:id="404" w:name="_Toc485198282"/>
            <w:bookmarkStart w:id="405" w:name="_Toc536483737"/>
            <w:bookmarkStart w:id="406" w:name="_Toc536567203"/>
            <w:bookmarkStart w:id="407" w:name="_Toc5779062"/>
            <w:r w:rsidRPr="00BB1F38">
              <w:rPr>
                <w:rFonts w:eastAsia="Calibri"/>
                <w:kern w:val="32"/>
                <w:sz w:val="18"/>
                <w:szCs w:val="18"/>
                <w:lang w:eastAsia="en-US"/>
              </w:rPr>
              <w:t>№</w:t>
            </w:r>
            <w:bookmarkEnd w:id="403"/>
            <w:bookmarkEnd w:id="404"/>
            <w:bookmarkEnd w:id="405"/>
            <w:bookmarkEnd w:id="406"/>
            <w:bookmarkEnd w:id="407"/>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8" w:name="_Toc476225348"/>
            <w:bookmarkStart w:id="409" w:name="_Toc485198283"/>
            <w:bookmarkStart w:id="410" w:name="_Toc536483738"/>
            <w:bookmarkStart w:id="411" w:name="_Toc536567204"/>
            <w:bookmarkStart w:id="412" w:name="_Toc5779063"/>
            <w:r w:rsidRPr="00BB1F38">
              <w:rPr>
                <w:rFonts w:eastAsia="Calibri"/>
                <w:kern w:val="32"/>
                <w:sz w:val="18"/>
                <w:szCs w:val="18"/>
                <w:lang w:eastAsia="en-US"/>
              </w:rPr>
              <w:t>Тип  организации</w:t>
            </w:r>
            <w:bookmarkEnd w:id="408"/>
            <w:bookmarkEnd w:id="409"/>
            <w:bookmarkEnd w:id="410"/>
            <w:bookmarkEnd w:id="411"/>
            <w:bookmarkEnd w:id="412"/>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3" w:name="_Toc476225349"/>
            <w:bookmarkStart w:id="414" w:name="_Toc485198284"/>
            <w:bookmarkStart w:id="415" w:name="_Toc536483739"/>
            <w:bookmarkStart w:id="416" w:name="_Toc536567205"/>
            <w:bookmarkStart w:id="417" w:name="_Toc5779064"/>
            <w:r w:rsidRPr="00BB1F38">
              <w:rPr>
                <w:rFonts w:eastAsia="Calibri"/>
                <w:kern w:val="32"/>
                <w:sz w:val="18"/>
                <w:szCs w:val="18"/>
                <w:lang w:eastAsia="en-US"/>
              </w:rPr>
              <w:t>Тип публичности</w:t>
            </w:r>
            <w:bookmarkEnd w:id="413"/>
            <w:bookmarkEnd w:id="414"/>
            <w:bookmarkEnd w:id="415"/>
            <w:bookmarkEnd w:id="416"/>
            <w:bookmarkEnd w:id="417"/>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8" w:name="_Toc476225350"/>
            <w:bookmarkStart w:id="419" w:name="_Toc485198285"/>
            <w:bookmarkStart w:id="420" w:name="_Toc536483740"/>
            <w:bookmarkStart w:id="421" w:name="_Toc536567206"/>
            <w:bookmarkStart w:id="422" w:name="_Toc5779065"/>
            <w:r w:rsidRPr="00BB1F38">
              <w:rPr>
                <w:rFonts w:eastAsia="Calibri"/>
                <w:kern w:val="32"/>
                <w:sz w:val="18"/>
                <w:szCs w:val="18"/>
                <w:lang w:eastAsia="en-US"/>
              </w:rPr>
              <w:t>ИНН собственника</w:t>
            </w:r>
            <w:bookmarkEnd w:id="418"/>
            <w:bookmarkEnd w:id="419"/>
            <w:bookmarkEnd w:id="420"/>
            <w:bookmarkEnd w:id="421"/>
            <w:bookmarkEnd w:id="422"/>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3" w:name="_Toc476225351"/>
            <w:bookmarkStart w:id="424" w:name="_Toc485198286"/>
            <w:bookmarkStart w:id="425" w:name="_Toc536483741"/>
            <w:bookmarkStart w:id="426" w:name="_Toc536567207"/>
            <w:bookmarkStart w:id="427" w:name="_Toc5779066"/>
            <w:r w:rsidRPr="00BB1F38">
              <w:rPr>
                <w:rFonts w:eastAsia="Calibri"/>
                <w:kern w:val="32"/>
                <w:sz w:val="18"/>
                <w:szCs w:val="18"/>
                <w:lang w:eastAsia="en-US"/>
              </w:rPr>
              <w:t>Регистрационный номер собственника</w:t>
            </w:r>
            <w:bookmarkEnd w:id="423"/>
            <w:bookmarkEnd w:id="424"/>
            <w:bookmarkEnd w:id="425"/>
            <w:bookmarkEnd w:id="426"/>
            <w:bookmarkEnd w:id="427"/>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8" w:name="_Toc476225352"/>
            <w:bookmarkStart w:id="429" w:name="_Toc485198287"/>
            <w:bookmarkStart w:id="430" w:name="_Toc536483742"/>
            <w:bookmarkStart w:id="431" w:name="_Toc536567208"/>
            <w:bookmarkStart w:id="432" w:name="_Toc5779067"/>
            <w:r w:rsidRPr="00BB1F38">
              <w:rPr>
                <w:rFonts w:eastAsia="Calibri"/>
                <w:kern w:val="32"/>
                <w:sz w:val="18"/>
                <w:szCs w:val="18"/>
                <w:lang w:eastAsia="en-US"/>
              </w:rPr>
              <w:t>ОГРН собственника</w:t>
            </w:r>
            <w:bookmarkEnd w:id="428"/>
            <w:bookmarkEnd w:id="429"/>
            <w:bookmarkEnd w:id="430"/>
            <w:bookmarkEnd w:id="431"/>
            <w:bookmarkEnd w:id="432"/>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3" w:name="_Toc476225353"/>
            <w:bookmarkStart w:id="434" w:name="_Toc485198288"/>
            <w:bookmarkStart w:id="435" w:name="_Toc536483743"/>
            <w:bookmarkStart w:id="436" w:name="_Toc536567209"/>
            <w:bookmarkStart w:id="437" w:name="_Toc5779068"/>
            <w:r w:rsidRPr="00BB1F38">
              <w:rPr>
                <w:rFonts w:eastAsia="Calibri"/>
                <w:kern w:val="32"/>
                <w:sz w:val="18"/>
                <w:szCs w:val="18"/>
                <w:lang w:eastAsia="en-US"/>
              </w:rPr>
              <w:t>Организационно-правовая форма собственника</w:t>
            </w:r>
            <w:bookmarkEnd w:id="433"/>
            <w:bookmarkEnd w:id="434"/>
            <w:bookmarkEnd w:id="435"/>
            <w:bookmarkEnd w:id="436"/>
            <w:bookmarkEnd w:id="437"/>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8" w:name="_Toc476225354"/>
            <w:bookmarkStart w:id="439" w:name="_Toc485198289"/>
            <w:bookmarkStart w:id="440" w:name="_Toc536483744"/>
            <w:bookmarkStart w:id="441" w:name="_Toc536567210"/>
            <w:bookmarkStart w:id="442" w:name="_Toc5779069"/>
            <w:r w:rsidRPr="00BB1F38">
              <w:rPr>
                <w:rFonts w:eastAsia="Calibri"/>
                <w:kern w:val="32"/>
                <w:sz w:val="18"/>
                <w:szCs w:val="18"/>
                <w:lang w:eastAsia="en-US"/>
              </w:rPr>
              <w:t>Наименование собственника</w:t>
            </w:r>
            <w:bookmarkEnd w:id="438"/>
            <w:bookmarkEnd w:id="439"/>
            <w:bookmarkEnd w:id="440"/>
            <w:bookmarkEnd w:id="441"/>
            <w:bookmarkEnd w:id="442"/>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3" w:name="_Toc476225355"/>
            <w:bookmarkStart w:id="444" w:name="_Toc485198290"/>
            <w:bookmarkStart w:id="445" w:name="_Toc536483745"/>
            <w:bookmarkStart w:id="446" w:name="_Toc536567211"/>
            <w:bookmarkStart w:id="447" w:name="_Toc5779070"/>
            <w:r w:rsidRPr="00BB1F38">
              <w:rPr>
                <w:rFonts w:eastAsia="Calibri"/>
                <w:kern w:val="32"/>
                <w:sz w:val="18"/>
                <w:szCs w:val="18"/>
                <w:lang w:eastAsia="en-US"/>
              </w:rPr>
              <w:t>Адрес регистрации контрагента</w:t>
            </w:r>
            <w:bookmarkEnd w:id="443"/>
            <w:bookmarkEnd w:id="444"/>
            <w:bookmarkEnd w:id="445"/>
            <w:bookmarkEnd w:id="446"/>
            <w:bookmarkEnd w:id="447"/>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8" w:name="_Toc476225356"/>
            <w:bookmarkStart w:id="449" w:name="_Toc485198291"/>
            <w:bookmarkStart w:id="450" w:name="_Toc536483746"/>
            <w:bookmarkStart w:id="451" w:name="_Toc536567212"/>
            <w:bookmarkStart w:id="452" w:name="_Toc5779071"/>
            <w:r w:rsidRPr="00BB1F38">
              <w:rPr>
                <w:rFonts w:eastAsia="Calibri"/>
                <w:kern w:val="32"/>
                <w:sz w:val="18"/>
                <w:szCs w:val="18"/>
                <w:lang w:eastAsia="en-US"/>
              </w:rPr>
              <w:t>Серия и номер документа, удостоверяющего личность (для физ. лиц)</w:t>
            </w:r>
            <w:bookmarkEnd w:id="448"/>
            <w:bookmarkEnd w:id="449"/>
            <w:bookmarkEnd w:id="450"/>
            <w:bookmarkEnd w:id="451"/>
            <w:bookmarkEnd w:id="452"/>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3" w:name="_Toc476225357"/>
            <w:bookmarkStart w:id="454" w:name="_Toc485198292"/>
            <w:bookmarkStart w:id="455" w:name="_Toc536483747"/>
            <w:bookmarkStart w:id="456" w:name="_Toc536567213"/>
            <w:bookmarkStart w:id="457" w:name="_Toc5779072"/>
            <w:r w:rsidRPr="00BB1F38">
              <w:rPr>
                <w:rFonts w:eastAsia="Calibri"/>
                <w:kern w:val="32"/>
                <w:sz w:val="18"/>
                <w:szCs w:val="18"/>
                <w:lang w:eastAsia="en-US"/>
              </w:rPr>
              <w:t>Тип собственника</w:t>
            </w:r>
            <w:bookmarkEnd w:id="453"/>
            <w:bookmarkEnd w:id="454"/>
            <w:bookmarkEnd w:id="455"/>
            <w:bookmarkEnd w:id="456"/>
            <w:bookmarkEnd w:id="457"/>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8" w:name="_Toc476225358"/>
            <w:bookmarkStart w:id="459" w:name="_Toc485198293"/>
            <w:bookmarkStart w:id="460" w:name="_Toc536483748"/>
            <w:bookmarkStart w:id="461" w:name="_Toc536567214"/>
            <w:bookmarkStart w:id="462" w:name="_Toc5779073"/>
            <w:r w:rsidRPr="00315EBE">
              <w:rPr>
                <w:rFonts w:eastAsia="Calibri"/>
                <w:kern w:val="32"/>
                <w:sz w:val="18"/>
                <w:szCs w:val="18"/>
                <w:lang w:eastAsia="en-US"/>
              </w:rPr>
              <w:t>Адрес сайта, с раскрытием информации о цепочке собственников</w:t>
            </w:r>
            <w:bookmarkEnd w:id="458"/>
            <w:bookmarkEnd w:id="459"/>
            <w:bookmarkEnd w:id="460"/>
            <w:bookmarkEnd w:id="461"/>
            <w:bookmarkEnd w:id="46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3" w:name="_Toc536483749"/>
            <w:bookmarkStart w:id="464" w:name="_Toc536567215"/>
            <w:bookmarkStart w:id="465" w:name="_Toc5779074"/>
            <w:r w:rsidRPr="00315EBE">
              <w:rPr>
                <w:rFonts w:eastAsia="Calibri"/>
                <w:kern w:val="32"/>
                <w:sz w:val="18"/>
                <w:szCs w:val="18"/>
                <w:lang w:eastAsia="en-US"/>
              </w:rPr>
              <w:t>Размер доли (для участников/ акционеров/ бенефициаров)</w:t>
            </w:r>
            <w:bookmarkEnd w:id="463"/>
            <w:bookmarkEnd w:id="464"/>
            <w:bookmarkEnd w:id="465"/>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6" w:name="_Toc476225359"/>
            <w:bookmarkStart w:id="467" w:name="_Toc485198294"/>
            <w:bookmarkStart w:id="468" w:name="_Toc536483750"/>
            <w:bookmarkStart w:id="469" w:name="_Toc536567216"/>
            <w:bookmarkStart w:id="470"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6"/>
            <w:bookmarkEnd w:id="467"/>
            <w:bookmarkEnd w:id="468"/>
            <w:bookmarkEnd w:id="469"/>
            <w:bookmarkEnd w:id="470"/>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1" w:name="_Toc476225360"/>
            <w:bookmarkStart w:id="472" w:name="_Toc485198295"/>
            <w:bookmarkStart w:id="473" w:name="_Toc536483751"/>
            <w:bookmarkStart w:id="474" w:name="_Toc536567217"/>
            <w:bookmarkStart w:id="475" w:name="_Toc5779076"/>
            <w:r w:rsidRPr="00BB1F38">
              <w:rPr>
                <w:rFonts w:eastAsia="Calibri"/>
                <w:kern w:val="32"/>
                <w:sz w:val="18"/>
                <w:szCs w:val="18"/>
                <w:lang w:eastAsia="en-US"/>
              </w:rPr>
              <w:t>Оффшорная зона</w:t>
            </w:r>
            <w:bookmarkEnd w:id="471"/>
            <w:bookmarkEnd w:id="472"/>
            <w:bookmarkEnd w:id="473"/>
            <w:bookmarkEnd w:id="474"/>
            <w:bookmarkEnd w:id="475"/>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6" w:name="_Toc476225361"/>
            <w:bookmarkStart w:id="477" w:name="_Toc485198296"/>
            <w:bookmarkStart w:id="478" w:name="_Toc536483752"/>
            <w:bookmarkStart w:id="479" w:name="_Toc536567218"/>
            <w:bookmarkStart w:id="480" w:name="_Toc5779077"/>
            <w:r w:rsidRPr="00BB1F38">
              <w:rPr>
                <w:rFonts w:eastAsia="Calibri"/>
                <w:kern w:val="32"/>
                <w:sz w:val="18"/>
                <w:szCs w:val="18"/>
                <w:lang w:eastAsia="en-US"/>
              </w:rPr>
              <w:t>1</w:t>
            </w:r>
            <w:bookmarkEnd w:id="476"/>
            <w:bookmarkEnd w:id="477"/>
            <w:bookmarkEnd w:id="478"/>
            <w:bookmarkEnd w:id="479"/>
            <w:bookmarkEnd w:id="480"/>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1" w:name="_Toc476225362"/>
            <w:bookmarkStart w:id="482" w:name="_Toc485198297"/>
            <w:bookmarkStart w:id="483" w:name="_Toc536483753"/>
            <w:bookmarkStart w:id="484" w:name="_Toc536567219"/>
            <w:bookmarkStart w:id="485" w:name="_Toc5779078"/>
            <w:r w:rsidRPr="00BB1F38">
              <w:rPr>
                <w:rFonts w:eastAsia="Calibri"/>
                <w:kern w:val="32"/>
                <w:sz w:val="18"/>
                <w:szCs w:val="18"/>
                <w:lang w:eastAsia="en-US"/>
              </w:rPr>
              <w:t>2</w:t>
            </w:r>
            <w:bookmarkEnd w:id="481"/>
            <w:bookmarkEnd w:id="482"/>
            <w:bookmarkEnd w:id="483"/>
            <w:bookmarkEnd w:id="484"/>
            <w:bookmarkEnd w:id="485"/>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6" w:name="_Toc476225363"/>
            <w:bookmarkStart w:id="487" w:name="_Toc485198298"/>
            <w:bookmarkStart w:id="488" w:name="_Toc536483754"/>
            <w:bookmarkStart w:id="489" w:name="_Toc536567220"/>
            <w:bookmarkStart w:id="490" w:name="_Toc5779079"/>
            <w:r w:rsidRPr="00BB1F38">
              <w:rPr>
                <w:rFonts w:eastAsia="Calibri"/>
                <w:kern w:val="32"/>
                <w:sz w:val="18"/>
                <w:szCs w:val="18"/>
                <w:lang w:eastAsia="en-US"/>
              </w:rPr>
              <w:t>3</w:t>
            </w:r>
            <w:bookmarkEnd w:id="486"/>
            <w:bookmarkEnd w:id="487"/>
            <w:bookmarkEnd w:id="488"/>
            <w:bookmarkEnd w:id="489"/>
            <w:bookmarkEnd w:id="490"/>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1" w:name="_Toc476225364"/>
            <w:bookmarkStart w:id="492" w:name="_Toc485198299"/>
            <w:bookmarkStart w:id="493" w:name="_Toc536483755"/>
            <w:bookmarkStart w:id="494" w:name="_Toc536567221"/>
            <w:bookmarkStart w:id="495" w:name="_Toc5779080"/>
            <w:r w:rsidRPr="00BB1F38">
              <w:rPr>
                <w:rFonts w:eastAsia="Calibri"/>
                <w:kern w:val="32"/>
                <w:sz w:val="18"/>
                <w:szCs w:val="18"/>
                <w:lang w:eastAsia="en-US"/>
              </w:rPr>
              <w:t>4</w:t>
            </w:r>
            <w:bookmarkEnd w:id="491"/>
            <w:bookmarkEnd w:id="492"/>
            <w:bookmarkEnd w:id="493"/>
            <w:bookmarkEnd w:id="494"/>
            <w:bookmarkEnd w:id="495"/>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6" w:name="_Toc476225365"/>
            <w:bookmarkStart w:id="497" w:name="_Toc485198300"/>
            <w:bookmarkStart w:id="498" w:name="_Toc536483756"/>
            <w:bookmarkStart w:id="499" w:name="_Toc536567222"/>
            <w:bookmarkStart w:id="500" w:name="_Toc5779081"/>
            <w:r w:rsidRPr="00BB1F38">
              <w:rPr>
                <w:rFonts w:eastAsia="Calibri"/>
                <w:kern w:val="32"/>
                <w:sz w:val="18"/>
                <w:szCs w:val="18"/>
                <w:lang w:eastAsia="en-US"/>
              </w:rPr>
              <w:t>5</w:t>
            </w:r>
            <w:bookmarkEnd w:id="496"/>
            <w:bookmarkEnd w:id="497"/>
            <w:bookmarkEnd w:id="498"/>
            <w:bookmarkEnd w:id="499"/>
            <w:bookmarkEnd w:id="500"/>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1" w:name="_Toc476225366"/>
            <w:bookmarkStart w:id="502" w:name="_Toc485198301"/>
            <w:bookmarkStart w:id="503" w:name="_Toc536483757"/>
            <w:bookmarkStart w:id="504" w:name="_Toc536567223"/>
            <w:bookmarkStart w:id="505" w:name="_Toc5779082"/>
            <w:r w:rsidRPr="00BB1F38">
              <w:rPr>
                <w:rFonts w:eastAsia="Calibri"/>
                <w:kern w:val="32"/>
                <w:sz w:val="18"/>
                <w:szCs w:val="18"/>
                <w:lang w:eastAsia="en-US"/>
              </w:rPr>
              <w:t>6</w:t>
            </w:r>
            <w:bookmarkEnd w:id="501"/>
            <w:bookmarkEnd w:id="502"/>
            <w:bookmarkEnd w:id="503"/>
            <w:bookmarkEnd w:id="504"/>
            <w:bookmarkEnd w:id="505"/>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6" w:name="_Toc476225367"/>
            <w:bookmarkStart w:id="507" w:name="_Toc485198302"/>
            <w:bookmarkStart w:id="508" w:name="_Toc536483758"/>
            <w:bookmarkStart w:id="509" w:name="_Toc536567224"/>
            <w:bookmarkStart w:id="510" w:name="_Toc5779083"/>
            <w:r w:rsidRPr="00BB1F38">
              <w:rPr>
                <w:rFonts w:eastAsia="Calibri"/>
                <w:kern w:val="32"/>
                <w:sz w:val="18"/>
                <w:szCs w:val="18"/>
                <w:lang w:eastAsia="en-US"/>
              </w:rPr>
              <w:t>7</w:t>
            </w:r>
            <w:bookmarkEnd w:id="506"/>
            <w:bookmarkEnd w:id="507"/>
            <w:bookmarkEnd w:id="508"/>
            <w:bookmarkEnd w:id="509"/>
            <w:bookmarkEnd w:id="510"/>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1" w:name="_Toc476225368"/>
            <w:bookmarkStart w:id="512" w:name="_Toc485198303"/>
            <w:bookmarkStart w:id="513" w:name="_Toc536483759"/>
            <w:bookmarkStart w:id="514" w:name="_Toc536567225"/>
            <w:bookmarkStart w:id="515" w:name="_Toc5779084"/>
            <w:r w:rsidRPr="00BB1F38">
              <w:rPr>
                <w:rFonts w:eastAsia="Calibri"/>
                <w:kern w:val="32"/>
                <w:sz w:val="18"/>
                <w:szCs w:val="18"/>
                <w:lang w:eastAsia="en-US"/>
              </w:rPr>
              <w:t>8</w:t>
            </w:r>
            <w:bookmarkEnd w:id="511"/>
            <w:bookmarkEnd w:id="512"/>
            <w:bookmarkEnd w:id="513"/>
            <w:bookmarkEnd w:id="514"/>
            <w:bookmarkEnd w:id="515"/>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6" w:name="_Toc476225369"/>
            <w:bookmarkStart w:id="517" w:name="_Toc485198304"/>
            <w:bookmarkStart w:id="518" w:name="_Toc536483760"/>
            <w:bookmarkStart w:id="519" w:name="_Toc536567226"/>
            <w:bookmarkStart w:id="520" w:name="_Toc5779085"/>
            <w:r w:rsidRPr="00BB1F38">
              <w:rPr>
                <w:rFonts w:eastAsia="Calibri"/>
                <w:kern w:val="32"/>
                <w:sz w:val="18"/>
                <w:szCs w:val="18"/>
                <w:lang w:eastAsia="en-US"/>
              </w:rPr>
              <w:t>9</w:t>
            </w:r>
            <w:bookmarkEnd w:id="516"/>
            <w:bookmarkEnd w:id="517"/>
            <w:bookmarkEnd w:id="518"/>
            <w:bookmarkEnd w:id="519"/>
            <w:bookmarkEnd w:id="520"/>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1" w:name="_Toc476225370"/>
            <w:bookmarkStart w:id="522" w:name="_Toc485198305"/>
            <w:bookmarkStart w:id="523" w:name="_Toc536483761"/>
            <w:bookmarkStart w:id="524" w:name="_Toc536567227"/>
            <w:bookmarkStart w:id="525" w:name="_Toc5779086"/>
            <w:r w:rsidRPr="00BB1F38">
              <w:rPr>
                <w:rFonts w:eastAsia="Calibri"/>
                <w:kern w:val="32"/>
                <w:sz w:val="18"/>
                <w:szCs w:val="18"/>
                <w:lang w:eastAsia="en-US"/>
              </w:rPr>
              <w:t>10</w:t>
            </w:r>
            <w:bookmarkEnd w:id="521"/>
            <w:bookmarkEnd w:id="522"/>
            <w:bookmarkEnd w:id="523"/>
            <w:bookmarkEnd w:id="524"/>
            <w:bookmarkEnd w:id="525"/>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476225371"/>
            <w:bookmarkStart w:id="527" w:name="_Toc485198306"/>
            <w:bookmarkStart w:id="528" w:name="_Toc536483762"/>
            <w:bookmarkStart w:id="529" w:name="_Toc536567228"/>
            <w:bookmarkStart w:id="530" w:name="_Toc5779087"/>
            <w:r w:rsidRPr="00BB1F38">
              <w:rPr>
                <w:rFonts w:eastAsia="Calibri"/>
                <w:kern w:val="32"/>
                <w:sz w:val="18"/>
                <w:szCs w:val="18"/>
                <w:lang w:eastAsia="en-US"/>
              </w:rPr>
              <w:t>11</w:t>
            </w:r>
            <w:bookmarkEnd w:id="526"/>
            <w:bookmarkEnd w:id="527"/>
            <w:bookmarkEnd w:id="528"/>
            <w:bookmarkEnd w:id="529"/>
            <w:bookmarkEnd w:id="530"/>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1" w:name="_Toc476225372"/>
            <w:bookmarkStart w:id="532" w:name="_Toc485198307"/>
            <w:bookmarkStart w:id="533" w:name="_Toc536483763"/>
            <w:bookmarkStart w:id="534" w:name="_Toc536567229"/>
            <w:bookmarkStart w:id="535" w:name="_Toc5779088"/>
            <w:r w:rsidRPr="00315EBE">
              <w:rPr>
                <w:rFonts w:eastAsia="Calibri"/>
                <w:kern w:val="32"/>
                <w:sz w:val="18"/>
                <w:szCs w:val="18"/>
                <w:lang w:eastAsia="en-US"/>
              </w:rPr>
              <w:t>12</w:t>
            </w:r>
            <w:bookmarkEnd w:id="531"/>
            <w:bookmarkEnd w:id="532"/>
            <w:bookmarkEnd w:id="533"/>
            <w:bookmarkEnd w:id="534"/>
            <w:bookmarkEnd w:id="535"/>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6" w:name="_Toc536483764"/>
            <w:bookmarkStart w:id="537" w:name="_Toc536567230"/>
            <w:bookmarkStart w:id="538" w:name="_Toc5779089"/>
            <w:r w:rsidRPr="00315EBE">
              <w:rPr>
                <w:rFonts w:eastAsia="Calibri"/>
                <w:kern w:val="32"/>
                <w:sz w:val="18"/>
                <w:szCs w:val="18"/>
                <w:lang w:eastAsia="en-US"/>
              </w:rPr>
              <w:t>13</w:t>
            </w:r>
            <w:bookmarkEnd w:id="536"/>
            <w:bookmarkEnd w:id="537"/>
            <w:bookmarkEnd w:id="538"/>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9" w:name="_Toc536483765"/>
            <w:bookmarkStart w:id="540" w:name="_Toc536567231"/>
            <w:bookmarkStart w:id="541" w:name="_Toc5779090"/>
            <w:r>
              <w:rPr>
                <w:rFonts w:eastAsia="Calibri"/>
                <w:kern w:val="32"/>
                <w:sz w:val="18"/>
                <w:szCs w:val="18"/>
                <w:lang w:eastAsia="en-US"/>
              </w:rPr>
              <w:t>14</w:t>
            </w:r>
            <w:bookmarkEnd w:id="539"/>
            <w:bookmarkEnd w:id="540"/>
            <w:bookmarkEnd w:id="541"/>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2" w:name="_Toc536483766"/>
            <w:bookmarkStart w:id="543" w:name="_Toc536567232"/>
            <w:bookmarkStart w:id="544" w:name="_Toc5779091"/>
            <w:r>
              <w:rPr>
                <w:rFonts w:eastAsia="Calibri"/>
                <w:kern w:val="32"/>
                <w:sz w:val="18"/>
                <w:szCs w:val="18"/>
                <w:lang w:eastAsia="en-US"/>
              </w:rPr>
              <w:t>15</w:t>
            </w:r>
            <w:bookmarkEnd w:id="542"/>
            <w:bookmarkEnd w:id="543"/>
            <w:bookmarkEnd w:id="544"/>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45" w:name="_Toc476225375"/>
      <w:bookmarkStart w:id="546" w:name="_Toc485198310"/>
      <w:bookmarkStart w:id="547" w:name="_Toc536483767"/>
      <w:bookmarkStart w:id="548" w:name="_Toc536567233"/>
      <w:bookmarkStart w:id="549" w:name="_Toc5779092"/>
      <w:bookmarkEnd w:id="237"/>
      <w:r w:rsidRPr="00BB1F38">
        <w:rPr>
          <w:b/>
          <w:bCs/>
          <w:kern w:val="32"/>
          <w:sz w:val="18"/>
          <w:szCs w:val="18"/>
          <w:lang w:eastAsia="en-US"/>
        </w:rPr>
        <w:t>Инструкция по заполнению:</w:t>
      </w:r>
      <w:bookmarkEnd w:id="545"/>
      <w:bookmarkEnd w:id="546"/>
      <w:bookmarkEnd w:id="547"/>
      <w:bookmarkEnd w:id="548"/>
      <w:bookmarkEnd w:id="549"/>
    </w:p>
    <w:p w:rsidR="00313CEA" w:rsidRPr="00BB1F38" w:rsidRDefault="00313CEA" w:rsidP="00313CEA">
      <w:pPr>
        <w:keepNext/>
        <w:contextualSpacing/>
        <w:outlineLvl w:val="0"/>
        <w:rPr>
          <w:b/>
          <w:bCs/>
          <w:kern w:val="32"/>
          <w:sz w:val="18"/>
          <w:szCs w:val="18"/>
          <w:lang w:eastAsia="en-US"/>
        </w:rPr>
      </w:pPr>
      <w:bookmarkStart w:id="550" w:name="_Toc476225376"/>
      <w:bookmarkStart w:id="551" w:name="_Toc485198311"/>
      <w:bookmarkStart w:id="552" w:name="_Toc536483768"/>
      <w:bookmarkStart w:id="553" w:name="_Toc536567234"/>
      <w:bookmarkStart w:id="554"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0"/>
      <w:bookmarkEnd w:id="551"/>
      <w:bookmarkEnd w:id="552"/>
      <w:bookmarkEnd w:id="553"/>
      <w:bookmarkEnd w:id="554"/>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55" w:name="_Toc404866844"/>
    </w:p>
    <w:p w:rsidR="00313CEA" w:rsidRPr="00BB1F38" w:rsidRDefault="00313CEA" w:rsidP="00313CEA">
      <w:pPr>
        <w:keepNext/>
        <w:contextualSpacing/>
        <w:outlineLvl w:val="0"/>
        <w:rPr>
          <w:b/>
          <w:bCs/>
          <w:kern w:val="32"/>
          <w:sz w:val="18"/>
          <w:szCs w:val="18"/>
          <w:lang w:eastAsia="en-US"/>
        </w:rPr>
      </w:pPr>
      <w:bookmarkStart w:id="556" w:name="_Toc476225377"/>
      <w:bookmarkStart w:id="557" w:name="_Toc485198312"/>
      <w:bookmarkStart w:id="558" w:name="_Toc536483769"/>
      <w:bookmarkStart w:id="559" w:name="_Toc536567235"/>
      <w:bookmarkStart w:id="560" w:name="_Toc5779094"/>
      <w:r w:rsidRPr="00BB1F38">
        <w:rPr>
          <w:b/>
          <w:bCs/>
          <w:kern w:val="32"/>
          <w:sz w:val="18"/>
          <w:szCs w:val="18"/>
          <w:lang w:eastAsia="en-US"/>
        </w:rPr>
        <w:t>Условия раскрытия информации до конечного бенефициара</w:t>
      </w:r>
      <w:bookmarkEnd w:id="555"/>
      <w:bookmarkEnd w:id="556"/>
      <w:bookmarkEnd w:id="557"/>
      <w:bookmarkEnd w:id="558"/>
      <w:bookmarkEnd w:id="559"/>
      <w:bookmarkEnd w:id="560"/>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1" w:name="_Toc404866845"/>
      <w:bookmarkStart w:id="562"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63" w:name="_Toc476225378"/>
      <w:bookmarkStart w:id="564" w:name="_Toc485198313"/>
      <w:bookmarkStart w:id="565" w:name="_Toc536483770"/>
      <w:bookmarkStart w:id="566" w:name="_Toc536567236"/>
      <w:bookmarkStart w:id="567" w:name="_Toc5779095"/>
      <w:r w:rsidRPr="00BB1F38">
        <w:rPr>
          <w:b/>
          <w:bCs/>
          <w:kern w:val="32"/>
          <w:sz w:val="20"/>
          <w:lang w:eastAsia="en-US"/>
        </w:rPr>
        <w:t>Правила заполнения листа «Данные контрагента».</w:t>
      </w:r>
      <w:bookmarkEnd w:id="561"/>
      <w:bookmarkEnd w:id="563"/>
      <w:bookmarkEnd w:id="564"/>
      <w:bookmarkEnd w:id="565"/>
      <w:bookmarkEnd w:id="566"/>
      <w:bookmarkEnd w:id="567"/>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2"/>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8" w:name="_Toc404866846"/>
    </w:p>
    <w:p w:rsidR="00313CEA" w:rsidRPr="00BB1F38" w:rsidRDefault="00313CEA" w:rsidP="00313CEA">
      <w:pPr>
        <w:keepNext/>
        <w:tabs>
          <w:tab w:val="left" w:pos="426"/>
        </w:tabs>
        <w:contextualSpacing/>
        <w:outlineLvl w:val="0"/>
        <w:rPr>
          <w:b/>
          <w:bCs/>
          <w:kern w:val="32"/>
          <w:sz w:val="20"/>
          <w:lang w:eastAsia="en-US"/>
        </w:rPr>
      </w:pPr>
      <w:bookmarkStart w:id="569" w:name="_Toc476225379"/>
      <w:bookmarkStart w:id="570" w:name="_Toc485198314"/>
      <w:bookmarkStart w:id="571" w:name="_Toc536483771"/>
      <w:bookmarkStart w:id="572" w:name="_Toc536567237"/>
      <w:bookmarkStart w:id="573" w:name="_Toc5779096"/>
      <w:r w:rsidRPr="00BB1F38">
        <w:rPr>
          <w:b/>
          <w:bCs/>
          <w:kern w:val="32"/>
          <w:sz w:val="20"/>
          <w:lang w:eastAsia="en-US"/>
        </w:rPr>
        <w:t>Правила заполнения листа «Данные о собственниках»</w:t>
      </w:r>
      <w:bookmarkEnd w:id="568"/>
      <w:bookmarkEnd w:id="569"/>
      <w:bookmarkEnd w:id="570"/>
      <w:bookmarkEnd w:id="571"/>
      <w:bookmarkEnd w:id="572"/>
      <w:bookmarkEnd w:id="573"/>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0766A5">
          <w:type w:val="continuous"/>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74" w:name="_Toc536483772"/>
      <w:bookmarkStart w:id="575" w:name="_Toc5779097"/>
      <w:r w:rsidRPr="007A2176">
        <w:rPr>
          <w:caps/>
          <w:sz w:val="24"/>
          <w:szCs w:val="24"/>
        </w:rPr>
        <w:t xml:space="preserve">ФОРМА </w:t>
      </w:r>
      <w:r w:rsidR="00EF7B97">
        <w:rPr>
          <w:caps/>
          <w:sz w:val="24"/>
          <w:szCs w:val="24"/>
        </w:rPr>
        <w:t>10</w:t>
      </w:r>
      <w:r w:rsidRPr="007A2176">
        <w:rPr>
          <w:caps/>
          <w:sz w:val="24"/>
          <w:szCs w:val="24"/>
        </w:rPr>
        <w:t>. Согласие на обработку персональных данных</w:t>
      </w:r>
      <w:bookmarkEnd w:id="574"/>
      <w:bookmarkEnd w:id="575"/>
    </w:p>
    <w:p w:rsidR="00ED153E" w:rsidRDefault="00ED153E" w:rsidP="00ED153E">
      <w:pPr>
        <w:jc w:val="center"/>
      </w:pPr>
      <w:bookmarkStart w:id="576"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7" w:name="_Toc536567239"/>
      <w:bookmarkStart w:id="578" w:name="_Toc5779098"/>
      <w:r w:rsidRPr="00315EBE">
        <w:rPr>
          <w:b/>
          <w:snapToGrid w:val="0"/>
          <w:sz w:val="26"/>
          <w:szCs w:val="26"/>
        </w:rPr>
        <w:t>Согласие на обработку персональных данных</w:t>
      </w:r>
      <w:bookmarkEnd w:id="576"/>
      <w:bookmarkEnd w:id="577"/>
      <w:bookmarkEnd w:id="57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C70EF" w:rsidRDefault="00EC70EF" w:rsidP="00EC70EF">
      <w:pPr>
        <w:jc w:val="center"/>
        <w:rPr>
          <w:b/>
        </w:rPr>
      </w:pPr>
      <w:r>
        <w:rPr>
          <w:b/>
        </w:rPr>
        <w:t xml:space="preserve">ФОРМА 11. </w:t>
      </w:r>
      <w:r w:rsidRPr="00AD7CCD">
        <w:rPr>
          <w:b/>
        </w:rPr>
        <w:t>П</w:t>
      </w:r>
      <w:r>
        <w:rPr>
          <w:b/>
        </w:rPr>
        <w:t>РЕДЛОЖЕНИЕ</w:t>
      </w:r>
      <w:r w:rsidRPr="00AD7CCD">
        <w:rPr>
          <w:b/>
        </w:rPr>
        <w:t xml:space="preserve"> </w:t>
      </w:r>
      <w:r>
        <w:rPr>
          <w:b/>
        </w:rPr>
        <w:t>ПО</w:t>
      </w:r>
      <w:r w:rsidRPr="00AD7CCD">
        <w:rPr>
          <w:b/>
        </w:rPr>
        <w:t xml:space="preserve"> </w:t>
      </w:r>
      <w:r>
        <w:rPr>
          <w:b/>
        </w:rPr>
        <w:t>РАЗМЕРАМ</w:t>
      </w:r>
      <w:r w:rsidRPr="00AD7CCD">
        <w:rPr>
          <w:b/>
        </w:rPr>
        <w:t xml:space="preserve"> </w:t>
      </w:r>
      <w:r>
        <w:rPr>
          <w:b/>
        </w:rPr>
        <w:t>СТРАХОВЫХ ПРЕМИЙ</w:t>
      </w:r>
      <w:r w:rsidRPr="00AD7CCD">
        <w:rPr>
          <w:b/>
        </w:rPr>
        <w:t xml:space="preserve"> </w:t>
      </w:r>
    </w:p>
    <w:p w:rsidR="00EC70EF" w:rsidRPr="00984434" w:rsidRDefault="00EC70EF" w:rsidP="00EC70EF">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EC70EF" w:rsidRPr="00984434" w:rsidRDefault="00EC70EF" w:rsidP="00EC70EF">
      <w:pPr>
        <w:jc w:val="left"/>
        <w:rPr>
          <w:color w:val="000000"/>
          <w:sz w:val="22"/>
          <w:szCs w:val="22"/>
        </w:rPr>
      </w:pPr>
    </w:p>
    <w:p w:rsidR="00EC70EF" w:rsidRDefault="00EC70EF" w:rsidP="00EC70EF">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EC70EF" w:rsidRPr="00984434" w:rsidRDefault="00EC70EF" w:rsidP="00EC70EF">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EC70EF" w:rsidRPr="00984434" w:rsidRDefault="00EC70EF" w:rsidP="00EC70EF">
      <w:pPr>
        <w:rPr>
          <w:sz w:val="22"/>
          <w:szCs w:val="22"/>
        </w:rPr>
      </w:pPr>
    </w:p>
    <w:p w:rsidR="00EC70EF" w:rsidRPr="00984434" w:rsidRDefault="00EC70EF" w:rsidP="00EC70EF">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EC70EF" w:rsidRDefault="00EC70EF" w:rsidP="00EC70EF">
      <w:pPr>
        <w:jc w:val="center"/>
        <w:rPr>
          <w:b/>
          <w:color w:val="000000"/>
          <w:sz w:val="22"/>
          <w:szCs w:val="22"/>
          <w:lang w:eastAsia="x-none"/>
        </w:rPr>
      </w:pPr>
      <w:r w:rsidRPr="00984434">
        <w:rPr>
          <w:b/>
          <w:color w:val="000000"/>
          <w:sz w:val="22"/>
          <w:szCs w:val="22"/>
          <w:lang w:val="x-none" w:eastAsia="x-none"/>
        </w:rPr>
        <w:t xml:space="preserve">Предложение </w:t>
      </w:r>
      <w:r>
        <w:rPr>
          <w:b/>
          <w:color w:val="000000"/>
          <w:sz w:val="22"/>
          <w:szCs w:val="22"/>
          <w:lang w:eastAsia="x-none"/>
        </w:rPr>
        <w:t>по размерам страховых премий</w:t>
      </w:r>
    </w:p>
    <w:p w:rsidR="00EC70EF" w:rsidRDefault="00EC70EF" w:rsidP="00EC70EF">
      <w:pPr>
        <w:jc w:val="center"/>
        <w:rPr>
          <w:b/>
          <w:color w:val="000000"/>
          <w:sz w:val="22"/>
          <w:szCs w:val="22"/>
          <w:lang w:eastAsia="x-none"/>
        </w:rPr>
      </w:pPr>
    </w:p>
    <w:p w:rsidR="00EC70EF" w:rsidRDefault="00EC70EF" w:rsidP="00EC70EF">
      <w:pPr>
        <w:jc w:val="center"/>
        <w:rPr>
          <w:b/>
          <w:color w:val="000000"/>
          <w:sz w:val="22"/>
          <w:szCs w:val="22"/>
          <w:lang w:eastAsia="x-none"/>
        </w:rPr>
      </w:pPr>
      <w:r>
        <w:rPr>
          <w:noProof/>
        </w:rPr>
        <w:drawing>
          <wp:inline distT="0" distB="0" distL="0" distR="0" wp14:anchorId="1CD0F3AC" wp14:editId="1720C948">
            <wp:extent cx="9854565" cy="232092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854565" cy="2320925"/>
                    </a:xfrm>
                    <a:prstGeom prst="rect">
                      <a:avLst/>
                    </a:prstGeom>
                    <a:noFill/>
                    <a:ln>
                      <a:noFill/>
                    </a:ln>
                  </pic:spPr>
                </pic:pic>
              </a:graphicData>
            </a:graphic>
          </wp:inline>
        </w:drawing>
      </w:r>
    </w:p>
    <w:p w:rsidR="00EC70EF" w:rsidRDefault="00EC70EF" w:rsidP="00EC70EF">
      <w:pPr>
        <w:jc w:val="center"/>
        <w:rPr>
          <w:b/>
          <w:color w:val="000000"/>
          <w:sz w:val="22"/>
          <w:szCs w:val="22"/>
          <w:lang w:eastAsia="x-none"/>
        </w:rPr>
      </w:pPr>
    </w:p>
    <w:p w:rsidR="00EC70EF" w:rsidRPr="00CD0424" w:rsidRDefault="00EC70EF" w:rsidP="00EC70EF">
      <w:pPr>
        <w:autoSpaceDE w:val="0"/>
        <w:autoSpaceDN w:val="0"/>
        <w:adjustRightInd w:val="0"/>
        <w:rPr>
          <w:b/>
          <w:color w:val="000000"/>
        </w:rPr>
      </w:pPr>
      <w:r>
        <w:rPr>
          <w:b/>
          <w:color w:val="000000"/>
        </w:rPr>
        <w:t>Итого</w:t>
      </w:r>
      <w:r w:rsidRPr="00CD0424">
        <w:rPr>
          <w:b/>
          <w:color w:val="000000"/>
        </w:rPr>
        <w:t xml:space="preserve"> цена договора (страховая премия) составляет: ________________ (________________________) рублей </w:t>
      </w:r>
      <w:r w:rsidRPr="00CD0424">
        <w:rPr>
          <w:color w:val="000000"/>
        </w:rPr>
        <w:t>(указать цифрами и прописью)</w:t>
      </w:r>
      <w:r w:rsidRPr="00CD0424">
        <w:rPr>
          <w:b/>
          <w:color w:val="000000"/>
        </w:rPr>
        <w:t>.</w:t>
      </w:r>
    </w:p>
    <w:p w:rsidR="00EC70EF" w:rsidRPr="00984434" w:rsidRDefault="00EC70EF" w:rsidP="00EC70EF">
      <w:pPr>
        <w:ind w:right="5527"/>
        <w:rPr>
          <w:sz w:val="22"/>
          <w:szCs w:val="22"/>
        </w:rPr>
      </w:pPr>
      <w:r w:rsidRPr="00984434">
        <w:rPr>
          <w:sz w:val="22"/>
          <w:szCs w:val="22"/>
        </w:rPr>
        <w:t>____________________________________</w:t>
      </w:r>
    </w:p>
    <w:p w:rsidR="00EC70EF" w:rsidRPr="00984434" w:rsidRDefault="00EC70EF" w:rsidP="00EC70EF">
      <w:pPr>
        <w:ind w:right="5527"/>
        <w:jc w:val="center"/>
        <w:rPr>
          <w:sz w:val="22"/>
          <w:szCs w:val="22"/>
          <w:vertAlign w:val="superscript"/>
        </w:rPr>
      </w:pPr>
      <w:r w:rsidRPr="00984434">
        <w:rPr>
          <w:sz w:val="22"/>
          <w:szCs w:val="22"/>
          <w:vertAlign w:val="superscript"/>
        </w:rPr>
        <w:t>(подпись, М.П.)</w:t>
      </w:r>
    </w:p>
    <w:p w:rsidR="00EC70EF" w:rsidRPr="00984434" w:rsidRDefault="00EC70EF" w:rsidP="00EC70EF">
      <w:pPr>
        <w:ind w:right="5527"/>
        <w:rPr>
          <w:sz w:val="22"/>
          <w:szCs w:val="22"/>
        </w:rPr>
      </w:pPr>
      <w:r w:rsidRPr="00984434">
        <w:rPr>
          <w:sz w:val="22"/>
          <w:szCs w:val="22"/>
        </w:rPr>
        <w:t>____________________________________</w:t>
      </w:r>
    </w:p>
    <w:p w:rsidR="00EC70EF" w:rsidRPr="00984434" w:rsidRDefault="00EC70EF" w:rsidP="00EC70EF">
      <w:pPr>
        <w:ind w:right="5527"/>
        <w:jc w:val="center"/>
        <w:rPr>
          <w:sz w:val="22"/>
          <w:szCs w:val="22"/>
        </w:rPr>
      </w:pPr>
      <w:r w:rsidRPr="00984434">
        <w:rPr>
          <w:sz w:val="22"/>
          <w:szCs w:val="22"/>
          <w:vertAlign w:val="superscript"/>
        </w:rPr>
        <w:t>(фамилия, имя, отчество подписавшего, должность)</w:t>
      </w:r>
    </w:p>
    <w:p w:rsidR="00EC70EF" w:rsidRDefault="00EC70EF" w:rsidP="00EC70EF">
      <w:pPr>
        <w:pBdr>
          <w:bottom w:val="single" w:sz="4" w:space="1" w:color="auto"/>
        </w:pBdr>
        <w:shd w:val="clear" w:color="auto" w:fill="E0E0E0"/>
        <w:ind w:right="21"/>
        <w:jc w:val="center"/>
        <w:rPr>
          <w:b/>
          <w:color w:val="000000"/>
          <w:spacing w:val="36"/>
          <w:sz w:val="22"/>
          <w:szCs w:val="22"/>
        </w:rPr>
        <w:sectPr w:rsidR="00EC70EF" w:rsidSect="004E2031">
          <w:pgSz w:w="16838" w:h="11906" w:orient="landscape" w:code="9"/>
          <w:pgMar w:top="1134" w:right="902" w:bottom="567" w:left="1077" w:header="709" w:footer="709" w:gutter="0"/>
          <w:cols w:space="708"/>
          <w:titlePg/>
          <w:docGrid w:linePitch="360"/>
        </w:sectPr>
      </w:pPr>
      <w:r w:rsidRPr="00984434">
        <w:rPr>
          <w:b/>
          <w:color w:val="000000"/>
          <w:spacing w:val="36"/>
          <w:sz w:val="22"/>
          <w:szCs w:val="22"/>
        </w:rPr>
        <w:t>конец формы</w:t>
      </w:r>
    </w:p>
    <w:p w:rsidR="00EC70EF" w:rsidRPr="00BA634A" w:rsidRDefault="00EC70EF" w:rsidP="00EC70EF">
      <w:pPr>
        <w:pStyle w:val="2f"/>
        <w:pageBreakBefore/>
        <w:tabs>
          <w:tab w:val="clear" w:pos="2663"/>
        </w:tabs>
        <w:ind w:left="0" w:firstLine="0"/>
        <w:rPr>
          <w:sz w:val="22"/>
          <w:szCs w:val="22"/>
        </w:rPr>
      </w:pPr>
      <w:bookmarkStart w:id="579" w:name="_Toc90385114"/>
      <w:bookmarkStart w:id="580" w:name="_Toc176073598"/>
      <w:r w:rsidRPr="00BA634A">
        <w:rPr>
          <w:sz w:val="22"/>
          <w:szCs w:val="22"/>
        </w:rPr>
        <w:t>Инструкции по заполнению</w:t>
      </w:r>
      <w:bookmarkEnd w:id="579"/>
      <w:bookmarkEnd w:id="580"/>
    </w:p>
    <w:p w:rsidR="00EC70EF" w:rsidRPr="00BA634A" w:rsidRDefault="00EC70EF" w:rsidP="00EC70EF">
      <w:pPr>
        <w:pStyle w:val="affffc"/>
        <w:numPr>
          <w:ilvl w:val="3"/>
          <w:numId w:val="44"/>
        </w:numPr>
        <w:tabs>
          <w:tab w:val="clear" w:pos="2880"/>
          <w:tab w:val="num" w:pos="284"/>
        </w:tabs>
        <w:spacing w:before="100" w:beforeAutospacing="1"/>
        <w:ind w:left="426"/>
        <w:rPr>
          <w:sz w:val="22"/>
          <w:szCs w:val="22"/>
        </w:rPr>
      </w:pPr>
      <w:r w:rsidRPr="00BA634A">
        <w:rPr>
          <w:sz w:val="22"/>
          <w:szCs w:val="22"/>
        </w:rPr>
        <w:t xml:space="preserve">Исполнитель указывает дату и номер </w:t>
      </w:r>
      <w:r>
        <w:rPr>
          <w:sz w:val="22"/>
          <w:szCs w:val="22"/>
        </w:rPr>
        <w:t>приложения</w:t>
      </w:r>
      <w:r w:rsidRPr="00BA634A">
        <w:rPr>
          <w:sz w:val="22"/>
          <w:szCs w:val="22"/>
        </w:rPr>
        <w:t xml:space="preserve"> в соответствии с письмом о подаче оферты (подраздел </w:t>
      </w:r>
      <w:r>
        <w:rPr>
          <w:sz w:val="22"/>
          <w:szCs w:val="22"/>
        </w:rPr>
        <w:t>___</w:t>
      </w:r>
      <w:r w:rsidRPr="00BA634A">
        <w:rPr>
          <w:sz w:val="22"/>
          <w:szCs w:val="22"/>
        </w:rPr>
        <w:t>)</w:t>
      </w:r>
    </w:p>
    <w:p w:rsidR="00EC70EF" w:rsidRPr="00BA634A" w:rsidRDefault="00EC70EF" w:rsidP="00EC70EF">
      <w:pPr>
        <w:pStyle w:val="affffc"/>
        <w:numPr>
          <w:ilvl w:val="3"/>
          <w:numId w:val="44"/>
        </w:numPr>
        <w:tabs>
          <w:tab w:val="clear" w:pos="2880"/>
          <w:tab w:val="num" w:pos="284"/>
        </w:tabs>
        <w:spacing w:before="100" w:beforeAutospacing="1"/>
        <w:ind w:left="426"/>
        <w:rPr>
          <w:sz w:val="22"/>
          <w:szCs w:val="22"/>
        </w:rPr>
      </w:pPr>
      <w:r w:rsidRPr="00BA634A">
        <w:rPr>
          <w:sz w:val="22"/>
          <w:szCs w:val="22"/>
        </w:rPr>
        <w:t>Исполнитель указывает свое фирменное наименование (в т.ч. организационно-правовую форму) и свой адрес.</w:t>
      </w:r>
    </w:p>
    <w:p w:rsidR="00EC70EF" w:rsidRPr="00BA6285" w:rsidRDefault="00EC70EF" w:rsidP="00EC70EF">
      <w:pPr>
        <w:pStyle w:val="affffc"/>
        <w:numPr>
          <w:ilvl w:val="3"/>
          <w:numId w:val="44"/>
        </w:numPr>
        <w:tabs>
          <w:tab w:val="clear" w:pos="2880"/>
          <w:tab w:val="num" w:pos="284"/>
        </w:tabs>
        <w:spacing w:before="100" w:beforeAutospacing="1"/>
        <w:ind w:left="426"/>
        <w:rPr>
          <w:sz w:val="22"/>
          <w:szCs w:val="22"/>
        </w:rPr>
      </w:pPr>
      <w:r w:rsidRPr="00990E8A">
        <w:rPr>
          <w:sz w:val="22"/>
          <w:szCs w:val="22"/>
        </w:rPr>
        <w:t>Исполнитель должен указать стоимость оказания услуг цифрами и словами, в рублях. Цену цифрами следует указывать в формате ХХХ ХХХ ХХХ, 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EC70EF" w:rsidRDefault="00EC70EF" w:rsidP="00EC70EF">
      <w:pPr>
        <w:pStyle w:val="affffc"/>
        <w:numPr>
          <w:ilvl w:val="3"/>
          <w:numId w:val="44"/>
        </w:numPr>
        <w:tabs>
          <w:tab w:val="clear" w:pos="2880"/>
          <w:tab w:val="num" w:pos="284"/>
        </w:tabs>
        <w:spacing w:before="100" w:beforeAutospacing="1"/>
        <w:ind w:left="426"/>
        <w:rPr>
          <w:sz w:val="22"/>
          <w:szCs w:val="22"/>
        </w:rPr>
      </w:pPr>
      <w:r>
        <w:rPr>
          <w:sz w:val="22"/>
          <w:szCs w:val="22"/>
        </w:rPr>
        <w:t>Применение коэффициентов и расчет страховой премии осуществляется соответствии с требованиями Технического задания.</w:t>
      </w:r>
    </w:p>
    <w:p w:rsidR="00EC70EF" w:rsidRDefault="00EC70EF" w:rsidP="00EC70EF">
      <w:pPr>
        <w:pStyle w:val="affffc"/>
        <w:numPr>
          <w:ilvl w:val="3"/>
          <w:numId w:val="44"/>
        </w:numPr>
        <w:tabs>
          <w:tab w:val="clear" w:pos="2880"/>
          <w:tab w:val="num" w:pos="284"/>
        </w:tabs>
        <w:spacing w:before="100" w:beforeAutospacing="1"/>
        <w:ind w:left="426"/>
        <w:rPr>
          <w:sz w:val="22"/>
          <w:szCs w:val="22"/>
        </w:rPr>
      </w:pPr>
      <w:r w:rsidRPr="00BA634A">
        <w:rPr>
          <w:sz w:val="22"/>
          <w:szCs w:val="22"/>
        </w:rPr>
        <w:t>Документ скрепляется подписью и печатью Исполнителя</w:t>
      </w:r>
      <w:r>
        <w:rPr>
          <w:sz w:val="22"/>
          <w:szCs w:val="22"/>
        </w:rPr>
        <w:t>.</w:t>
      </w:r>
    </w:p>
    <w:p w:rsidR="00ED153E" w:rsidRPr="00E63DC9" w:rsidRDefault="00ED153E" w:rsidP="00EC70EF">
      <w:pPr>
        <w:widowControl w:val="0"/>
        <w:spacing w:after="0"/>
        <w:ind w:right="34"/>
        <w:jc w:val="left"/>
        <w:rPr>
          <w:sz w:val="20"/>
        </w:rPr>
      </w:pP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EC70EF" w:rsidRDefault="00EC70EF" w:rsidP="00EC70EF">
      <w:pPr>
        <w:jc w:val="center"/>
        <w:rPr>
          <w:b/>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779116"/>
      <w:r>
        <w:rPr>
          <w:b/>
        </w:rPr>
        <w:t>ФОРМА 12. ФОРМА ПРЕДЛОЖЕНИЯ ПО ДОПОЛНИТЕЛЬНЫМ СЕРВИСНЫМ УСЛУГАМ</w:t>
      </w:r>
    </w:p>
    <w:p w:rsidR="00EC70EF" w:rsidRDefault="00EC70EF" w:rsidP="00EC70EF">
      <w:pPr>
        <w:jc w:val="center"/>
        <w:rPr>
          <w:b/>
        </w:rPr>
      </w:pPr>
    </w:p>
    <w:p w:rsidR="00EC70EF" w:rsidRPr="00984434" w:rsidRDefault="00EC70EF" w:rsidP="00EC70EF">
      <w:pPr>
        <w:pBdr>
          <w:top w:val="single" w:sz="4" w:space="1" w:color="auto"/>
        </w:pBdr>
        <w:shd w:val="clear" w:color="auto" w:fill="E0E0E0"/>
        <w:ind w:right="21"/>
        <w:jc w:val="center"/>
        <w:rPr>
          <w:b/>
          <w:color w:val="000000"/>
          <w:spacing w:val="36"/>
          <w:sz w:val="22"/>
          <w:szCs w:val="22"/>
        </w:rPr>
      </w:pPr>
      <w:r w:rsidRPr="00984434">
        <w:rPr>
          <w:b/>
          <w:color w:val="000000"/>
          <w:spacing w:val="36"/>
          <w:sz w:val="22"/>
          <w:szCs w:val="22"/>
        </w:rPr>
        <w:t>начало формы</w:t>
      </w:r>
    </w:p>
    <w:p w:rsidR="00EC70EF" w:rsidRPr="00984434" w:rsidRDefault="00EC70EF" w:rsidP="00EC70EF">
      <w:pPr>
        <w:jc w:val="left"/>
        <w:rPr>
          <w:sz w:val="22"/>
          <w:szCs w:val="22"/>
        </w:rPr>
      </w:pPr>
    </w:p>
    <w:p w:rsidR="00EC70EF" w:rsidRDefault="00EC70EF" w:rsidP="00EC70EF">
      <w:pPr>
        <w:jc w:val="left"/>
        <w:rPr>
          <w:sz w:val="22"/>
        </w:rPr>
      </w:pPr>
      <w:r w:rsidRPr="00984434">
        <w:rPr>
          <w:sz w:val="22"/>
          <w:szCs w:val="22"/>
        </w:rPr>
        <w:t xml:space="preserve">Приложение </w:t>
      </w:r>
      <w:r w:rsidRPr="00480DF0">
        <w:t xml:space="preserve">_______ </w:t>
      </w:r>
      <w:r w:rsidRPr="00480DF0">
        <w:rPr>
          <w:sz w:val="22"/>
        </w:rPr>
        <w:t>[</w:t>
      </w:r>
      <w:r w:rsidRPr="00480DF0">
        <w:rPr>
          <w:rStyle w:val="affffff1"/>
          <w:sz w:val="22"/>
        </w:rPr>
        <w:t>указать</w:t>
      </w:r>
      <w:r w:rsidRPr="00480DF0">
        <w:rPr>
          <w:sz w:val="22"/>
        </w:rPr>
        <w:t>]</w:t>
      </w:r>
    </w:p>
    <w:p w:rsidR="00EC70EF" w:rsidRPr="00984434" w:rsidRDefault="00EC70EF" w:rsidP="00EC70EF">
      <w:pPr>
        <w:jc w:val="left"/>
        <w:rPr>
          <w:sz w:val="22"/>
          <w:szCs w:val="22"/>
        </w:rPr>
      </w:pPr>
      <w:r w:rsidRPr="00984434">
        <w:rPr>
          <w:sz w:val="22"/>
          <w:szCs w:val="22"/>
        </w:rPr>
        <w:t>к письму о подаче оферты</w:t>
      </w:r>
      <w:r>
        <w:rPr>
          <w:sz w:val="22"/>
          <w:szCs w:val="22"/>
        </w:rPr>
        <w:t xml:space="preserve"> </w:t>
      </w:r>
      <w:r w:rsidRPr="00984434">
        <w:rPr>
          <w:sz w:val="22"/>
          <w:szCs w:val="22"/>
        </w:rPr>
        <w:t>от «____»_____________  №__________</w:t>
      </w:r>
    </w:p>
    <w:p w:rsidR="00EC70EF" w:rsidRPr="00984434" w:rsidRDefault="00EC70EF" w:rsidP="00EC70EF">
      <w:pPr>
        <w:rPr>
          <w:sz w:val="22"/>
          <w:szCs w:val="22"/>
        </w:rPr>
      </w:pPr>
    </w:p>
    <w:p w:rsidR="00EC70EF" w:rsidRPr="00984434" w:rsidRDefault="00EC70EF" w:rsidP="00EC70EF">
      <w:pPr>
        <w:spacing w:before="100" w:beforeAutospacing="1" w:after="100" w:afterAutospacing="1"/>
        <w:rPr>
          <w:color w:val="000000"/>
          <w:sz w:val="22"/>
          <w:szCs w:val="22"/>
        </w:rPr>
      </w:pPr>
      <w:r w:rsidRPr="00984434">
        <w:rPr>
          <w:color w:val="000000"/>
          <w:sz w:val="22"/>
          <w:szCs w:val="22"/>
        </w:rPr>
        <w:t>Наименование и адрес Исполнителя: _________________________________</w:t>
      </w:r>
    </w:p>
    <w:p w:rsidR="00EC70EF" w:rsidRDefault="00EC70EF" w:rsidP="00EC70EF">
      <w:pPr>
        <w:suppressAutoHyphens/>
        <w:jc w:val="center"/>
        <w:rPr>
          <w:b/>
          <w:sz w:val="22"/>
          <w:szCs w:val="22"/>
        </w:rPr>
      </w:pPr>
    </w:p>
    <w:p w:rsidR="00EC70EF" w:rsidRDefault="00EC70EF" w:rsidP="00EC70EF">
      <w:pPr>
        <w:suppressAutoHyphens/>
        <w:jc w:val="center"/>
        <w:rPr>
          <w:b/>
          <w:sz w:val="22"/>
          <w:szCs w:val="22"/>
        </w:rPr>
      </w:pPr>
      <w:r w:rsidRPr="00CD0424">
        <w:rPr>
          <w:b/>
          <w:sz w:val="22"/>
          <w:szCs w:val="22"/>
        </w:rPr>
        <w:t>Предложение по дополнительн</w:t>
      </w:r>
      <w:r>
        <w:rPr>
          <w:b/>
          <w:sz w:val="22"/>
          <w:szCs w:val="22"/>
        </w:rPr>
        <w:t>ы</w:t>
      </w:r>
      <w:r w:rsidRPr="00CD0424">
        <w:rPr>
          <w:b/>
          <w:sz w:val="22"/>
          <w:szCs w:val="22"/>
        </w:rPr>
        <w:t xml:space="preserve">м </w:t>
      </w:r>
      <w:r>
        <w:rPr>
          <w:b/>
          <w:sz w:val="22"/>
          <w:szCs w:val="22"/>
        </w:rPr>
        <w:t>сервисным услугам</w:t>
      </w:r>
    </w:p>
    <w:p w:rsidR="00EC70EF" w:rsidRDefault="00EC70EF" w:rsidP="00EC70EF">
      <w:pPr>
        <w:suppressAutoHyphens/>
        <w:jc w:val="center"/>
        <w:rPr>
          <w:b/>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663"/>
      </w:tblGrid>
      <w:tr w:rsidR="00EC70EF" w:rsidRPr="002E497A" w:rsidTr="00264858">
        <w:tc>
          <w:tcPr>
            <w:tcW w:w="3685" w:type="dxa"/>
            <w:vAlign w:val="center"/>
          </w:tcPr>
          <w:p w:rsidR="00EC70EF" w:rsidRPr="009F36F1" w:rsidRDefault="00EC70EF" w:rsidP="00264858">
            <w:pPr>
              <w:rPr>
                <w:rFonts w:eastAsia="Calibri"/>
              </w:rPr>
            </w:pPr>
            <w:r>
              <w:rPr>
                <w:rFonts w:eastAsia="Calibri"/>
              </w:rPr>
              <w:t>Д</w:t>
            </w:r>
            <w:r w:rsidRPr="009F36F1">
              <w:rPr>
                <w:rFonts w:eastAsia="Calibri"/>
              </w:rPr>
              <w:t xml:space="preserve">ополнительные предложения Участника по повышению качества исполнения договора страхования. </w:t>
            </w:r>
          </w:p>
          <w:p w:rsidR="00EC70EF" w:rsidRPr="00CD0424" w:rsidRDefault="00EC70EF" w:rsidP="00264858">
            <w:pPr>
              <w:rPr>
                <w:sz w:val="22"/>
                <w:szCs w:val="22"/>
              </w:rPr>
            </w:pPr>
          </w:p>
        </w:tc>
        <w:tc>
          <w:tcPr>
            <w:tcW w:w="6663" w:type="dxa"/>
            <w:vAlign w:val="center"/>
          </w:tcPr>
          <w:p w:rsidR="00EC70EF" w:rsidRPr="00CD0424" w:rsidRDefault="00EC70EF" w:rsidP="00264858">
            <w:pPr>
              <w:ind w:firstLine="85"/>
              <w:rPr>
                <w:i/>
                <w:iCs/>
                <w:sz w:val="22"/>
                <w:szCs w:val="22"/>
                <w:shd w:val="clear" w:color="auto" w:fill="FFFF99"/>
              </w:rPr>
            </w:pPr>
            <w:r w:rsidRPr="002E497A">
              <w:rPr>
                <w:i/>
                <w:iCs/>
                <w:sz w:val="22"/>
                <w:szCs w:val="22"/>
                <w:shd w:val="clear" w:color="auto" w:fill="FFFF99"/>
              </w:rPr>
              <w:t xml:space="preserve"> </w:t>
            </w:r>
            <w:r w:rsidRPr="00CD0424">
              <w:rPr>
                <w:i/>
                <w:iCs/>
                <w:sz w:val="22"/>
                <w:szCs w:val="22"/>
                <w:shd w:val="clear" w:color="auto" w:fill="FFFF99"/>
              </w:rPr>
              <w:t>[указать полный перечень дополнительных</w:t>
            </w:r>
            <w:r>
              <w:rPr>
                <w:i/>
                <w:iCs/>
                <w:sz w:val="22"/>
                <w:szCs w:val="22"/>
                <w:shd w:val="clear" w:color="auto" w:fill="FFFF99"/>
              </w:rPr>
              <w:t xml:space="preserve"> сервисных</w:t>
            </w:r>
            <w:r w:rsidRPr="00CD0424">
              <w:rPr>
                <w:i/>
                <w:iCs/>
                <w:sz w:val="22"/>
                <w:szCs w:val="22"/>
                <w:shd w:val="clear" w:color="auto" w:fill="FFFF99"/>
              </w:rPr>
              <w:t xml:space="preserve"> услуг, превышающие минимальные  требования, установленные в ТЗ]</w:t>
            </w:r>
          </w:p>
        </w:tc>
      </w:tr>
    </w:tbl>
    <w:p w:rsidR="00EC70EF" w:rsidRPr="002E497A" w:rsidRDefault="00EC70EF" w:rsidP="00EC70EF">
      <w:pPr>
        <w:suppressAutoHyphens/>
        <w:jc w:val="center"/>
        <w:rPr>
          <w:b/>
          <w:sz w:val="22"/>
          <w:szCs w:val="22"/>
        </w:rPr>
      </w:pPr>
    </w:p>
    <w:p w:rsidR="00EC70EF" w:rsidRPr="00984434" w:rsidRDefault="00EC70EF" w:rsidP="00EC70EF">
      <w:pPr>
        <w:ind w:right="5527"/>
        <w:rPr>
          <w:sz w:val="22"/>
          <w:szCs w:val="22"/>
        </w:rPr>
      </w:pPr>
      <w:r w:rsidRPr="00984434">
        <w:rPr>
          <w:sz w:val="22"/>
          <w:szCs w:val="22"/>
        </w:rPr>
        <w:t>____________________________________</w:t>
      </w:r>
    </w:p>
    <w:p w:rsidR="00EC70EF" w:rsidRPr="00984434" w:rsidRDefault="00EC70EF" w:rsidP="00EC70EF">
      <w:pPr>
        <w:ind w:right="5527"/>
        <w:jc w:val="center"/>
        <w:rPr>
          <w:sz w:val="22"/>
          <w:szCs w:val="22"/>
          <w:vertAlign w:val="superscript"/>
        </w:rPr>
      </w:pPr>
      <w:r w:rsidRPr="00984434">
        <w:rPr>
          <w:sz w:val="22"/>
          <w:szCs w:val="22"/>
          <w:vertAlign w:val="superscript"/>
        </w:rPr>
        <w:t>(подпись, М.П.)</w:t>
      </w:r>
    </w:p>
    <w:p w:rsidR="00EC70EF" w:rsidRPr="00984434" w:rsidRDefault="00EC70EF" w:rsidP="00EC70EF">
      <w:pPr>
        <w:ind w:right="5527"/>
        <w:rPr>
          <w:sz w:val="22"/>
          <w:szCs w:val="22"/>
        </w:rPr>
      </w:pPr>
      <w:r w:rsidRPr="00984434">
        <w:rPr>
          <w:sz w:val="22"/>
          <w:szCs w:val="22"/>
        </w:rPr>
        <w:t>____________________________________</w:t>
      </w:r>
    </w:p>
    <w:p w:rsidR="00EC70EF" w:rsidRPr="00984434" w:rsidRDefault="00EC70EF" w:rsidP="00EC70EF">
      <w:pPr>
        <w:ind w:right="5527"/>
        <w:jc w:val="center"/>
        <w:rPr>
          <w:sz w:val="22"/>
          <w:szCs w:val="22"/>
          <w:vertAlign w:val="superscript"/>
        </w:rPr>
      </w:pPr>
      <w:r w:rsidRPr="00984434">
        <w:rPr>
          <w:sz w:val="22"/>
          <w:szCs w:val="22"/>
          <w:vertAlign w:val="superscript"/>
        </w:rPr>
        <w:t>(фамилия, имя, отчество подписавшего, должность)</w:t>
      </w:r>
    </w:p>
    <w:p w:rsidR="00EC70EF" w:rsidRDefault="00EC70EF" w:rsidP="00EC70EF">
      <w:pPr>
        <w:rPr>
          <w:b/>
          <w:color w:val="000000"/>
          <w:sz w:val="22"/>
          <w:szCs w:val="22"/>
          <w:highlight w:val="green"/>
        </w:rPr>
      </w:pPr>
    </w:p>
    <w:p w:rsidR="00EC70EF" w:rsidRPr="00984434" w:rsidRDefault="00EC70EF" w:rsidP="00EC70EF">
      <w:pPr>
        <w:pBdr>
          <w:bottom w:val="single" w:sz="4" w:space="1" w:color="auto"/>
        </w:pBdr>
        <w:shd w:val="clear" w:color="auto" w:fill="E0E0E0"/>
        <w:ind w:right="21"/>
        <w:jc w:val="center"/>
        <w:rPr>
          <w:b/>
          <w:color w:val="000000"/>
          <w:spacing w:val="36"/>
          <w:sz w:val="22"/>
          <w:szCs w:val="22"/>
        </w:rPr>
      </w:pPr>
      <w:r w:rsidRPr="00984434">
        <w:rPr>
          <w:b/>
          <w:color w:val="000000"/>
          <w:spacing w:val="36"/>
          <w:sz w:val="22"/>
          <w:szCs w:val="22"/>
        </w:rPr>
        <w:t>конец формы</w:t>
      </w:r>
    </w:p>
    <w:p w:rsidR="00EC70EF" w:rsidRDefault="00EC70EF" w:rsidP="00EC70EF">
      <w:pPr>
        <w:jc w:val="center"/>
        <w:rPr>
          <w:b/>
        </w:rPr>
      </w:pPr>
    </w:p>
    <w:p w:rsidR="00EC70EF" w:rsidRDefault="00EC70EF" w:rsidP="00EC70EF">
      <w:pPr>
        <w:jc w:val="center"/>
        <w:rPr>
          <w:b/>
        </w:rPr>
      </w:pPr>
    </w:p>
    <w:p w:rsidR="00EC70EF" w:rsidRDefault="00EC70EF" w:rsidP="00EC70EF">
      <w:pPr>
        <w:jc w:val="left"/>
        <w:rPr>
          <w:b/>
        </w:rPr>
      </w:pPr>
    </w:p>
    <w:p w:rsidR="00EC70EF" w:rsidRDefault="00EC70EF" w:rsidP="00EC70EF">
      <w:pPr>
        <w:spacing w:after="0"/>
        <w:jc w:val="left"/>
        <w:rPr>
          <w:b/>
          <w:sz w:val="22"/>
          <w:szCs w:val="22"/>
        </w:rPr>
      </w:pPr>
      <w:bookmarkStart w:id="592" w:name="_Toc176073601"/>
      <w:r w:rsidRPr="00E550CE">
        <w:rPr>
          <w:b/>
          <w:sz w:val="22"/>
          <w:szCs w:val="22"/>
        </w:rPr>
        <w:t>Инструкции по заполнению</w:t>
      </w:r>
      <w:bookmarkEnd w:id="592"/>
    </w:p>
    <w:p w:rsidR="00EC70EF" w:rsidRPr="00984434" w:rsidRDefault="00EC70EF" w:rsidP="00EC70EF">
      <w:pPr>
        <w:pStyle w:val="affffc"/>
        <w:numPr>
          <w:ilvl w:val="3"/>
          <w:numId w:val="6"/>
        </w:numPr>
        <w:tabs>
          <w:tab w:val="clear" w:pos="2880"/>
          <w:tab w:val="num" w:pos="567"/>
        </w:tabs>
        <w:spacing w:before="100" w:beforeAutospacing="1"/>
        <w:ind w:left="567" w:hanging="567"/>
        <w:rPr>
          <w:sz w:val="22"/>
          <w:szCs w:val="22"/>
        </w:rPr>
      </w:pPr>
      <w:r w:rsidRPr="00984434">
        <w:rPr>
          <w:sz w:val="22"/>
          <w:szCs w:val="22"/>
        </w:rPr>
        <w:t xml:space="preserve">Исполнитель указывает дату и номер </w:t>
      </w:r>
      <w:r>
        <w:rPr>
          <w:sz w:val="22"/>
          <w:szCs w:val="22"/>
        </w:rPr>
        <w:t>приложения</w:t>
      </w:r>
      <w:r w:rsidRPr="00984434">
        <w:rPr>
          <w:sz w:val="22"/>
          <w:szCs w:val="22"/>
        </w:rPr>
        <w:t xml:space="preserve"> в соответствии с письмом о подаче оферты (подраздел </w:t>
      </w:r>
      <w:r>
        <w:rPr>
          <w:sz w:val="22"/>
          <w:szCs w:val="22"/>
        </w:rPr>
        <w:t>___</w:t>
      </w:r>
      <w:r w:rsidRPr="00984434">
        <w:rPr>
          <w:sz w:val="22"/>
          <w:szCs w:val="22"/>
        </w:rPr>
        <w:t>).</w:t>
      </w:r>
    </w:p>
    <w:p w:rsidR="00EC70EF" w:rsidRPr="00CD0424" w:rsidRDefault="00EC70EF" w:rsidP="00EC70EF">
      <w:pPr>
        <w:pStyle w:val="affffc"/>
        <w:numPr>
          <w:ilvl w:val="3"/>
          <w:numId w:val="6"/>
        </w:numPr>
        <w:tabs>
          <w:tab w:val="clear" w:pos="2880"/>
          <w:tab w:val="num" w:pos="567"/>
          <w:tab w:val="left" w:pos="1134"/>
        </w:tabs>
        <w:spacing w:before="100" w:beforeAutospacing="1"/>
        <w:ind w:left="567" w:hanging="567"/>
        <w:rPr>
          <w:sz w:val="22"/>
          <w:szCs w:val="22"/>
        </w:rPr>
      </w:pPr>
      <w:r w:rsidRPr="00984434">
        <w:rPr>
          <w:sz w:val="22"/>
          <w:szCs w:val="22"/>
        </w:rPr>
        <w:t>Исполнитель указывает свое фирменное наименование (в т.ч. организационно-правовую форму) и свой адрес.</w:t>
      </w:r>
    </w:p>
    <w:p w:rsidR="00EC70EF" w:rsidRDefault="00EC70EF" w:rsidP="00EC70EF">
      <w:pPr>
        <w:pStyle w:val="affffc"/>
        <w:numPr>
          <w:ilvl w:val="3"/>
          <w:numId w:val="6"/>
        </w:numPr>
        <w:tabs>
          <w:tab w:val="clear" w:pos="2880"/>
          <w:tab w:val="num" w:pos="567"/>
          <w:tab w:val="left" w:pos="1134"/>
        </w:tabs>
        <w:spacing w:before="100" w:beforeAutospacing="1"/>
        <w:ind w:left="567" w:hanging="567"/>
        <w:rPr>
          <w:sz w:val="22"/>
          <w:szCs w:val="22"/>
        </w:rPr>
      </w:pPr>
      <w:r>
        <w:rPr>
          <w:sz w:val="22"/>
          <w:szCs w:val="22"/>
        </w:rPr>
        <w:t>Исполнитель указывает перечень дополнительных услуг и расширений страхового покрытия, превышающих требования технического задания.</w:t>
      </w:r>
    </w:p>
    <w:p w:rsidR="00EC70EF" w:rsidRPr="00CD0424" w:rsidRDefault="00EC70EF" w:rsidP="00EC70EF">
      <w:pPr>
        <w:pStyle w:val="affffc"/>
        <w:numPr>
          <w:ilvl w:val="3"/>
          <w:numId w:val="6"/>
        </w:numPr>
        <w:tabs>
          <w:tab w:val="clear" w:pos="2880"/>
          <w:tab w:val="num" w:pos="567"/>
          <w:tab w:val="left" w:pos="1134"/>
        </w:tabs>
        <w:spacing w:before="100" w:beforeAutospacing="1"/>
        <w:ind w:left="567" w:hanging="567"/>
        <w:rPr>
          <w:sz w:val="22"/>
          <w:szCs w:val="22"/>
        </w:rPr>
      </w:pPr>
      <w:r w:rsidRPr="00BA634A">
        <w:rPr>
          <w:sz w:val="22"/>
          <w:szCs w:val="22"/>
        </w:rPr>
        <w:t>Документ скрепляется подписью и печатью Исполнителя.</w:t>
      </w:r>
    </w:p>
    <w:p w:rsidR="00B32937" w:rsidRDefault="007633E7" w:rsidP="00FA1AA1">
      <w:pPr>
        <w:pStyle w:val="11"/>
        <w:pageBreakBefore/>
        <w:numPr>
          <w:ilvl w:val="0"/>
          <w:numId w:val="6"/>
        </w:numPr>
        <w:spacing w:before="0" w:after="0"/>
        <w:ind w:left="0" w:firstLine="567"/>
        <w:rPr>
          <w:rStyle w:val="15"/>
          <w:b/>
          <w:caps/>
          <w:sz w:val="28"/>
          <w:szCs w:val="28"/>
        </w:rPr>
      </w:pPr>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3" w:name="_Toc166101238"/>
      <w:bookmarkStart w:id="594" w:name="_Ref166247676"/>
      <w:bookmarkStart w:id="595" w:name="_Toc291689567"/>
      <w:bookmarkStart w:id="596" w:name="_Toc5779117"/>
      <w:bookmarkEnd w:id="593"/>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4"/>
      <w:bookmarkEnd w:id="595"/>
      <w:bookmarkEnd w:id="596"/>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635" w:rsidRDefault="00DA7635">
      <w:r>
        <w:separator/>
      </w:r>
    </w:p>
    <w:p w:rsidR="00DA7635" w:rsidRDefault="00DA7635"/>
  </w:endnote>
  <w:endnote w:type="continuationSeparator" w:id="0">
    <w:p w:rsidR="00DA7635" w:rsidRDefault="00DA7635">
      <w:r>
        <w:continuationSeparator/>
      </w:r>
    </w:p>
    <w:p w:rsidR="00DA7635" w:rsidRDefault="00DA7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466" w:rsidRDefault="00FB446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307FC">
      <w:rPr>
        <w:rStyle w:val="aff"/>
        <w:noProof/>
      </w:rPr>
      <w:t>24</w:t>
    </w:r>
    <w:r>
      <w:rPr>
        <w:rStyle w:val="aff"/>
      </w:rPr>
      <w:fldChar w:fldCharType="end"/>
    </w:r>
  </w:p>
  <w:p w:rsidR="00FB4466" w:rsidRDefault="00FB4466">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FB4466" w:rsidRDefault="00FB4466">
        <w:pPr>
          <w:pStyle w:val="aff0"/>
          <w:jc w:val="right"/>
        </w:pPr>
        <w:r>
          <w:fldChar w:fldCharType="begin"/>
        </w:r>
        <w:r>
          <w:instrText>PAGE   \* MERGEFORMAT</w:instrText>
        </w:r>
        <w:r>
          <w:fldChar w:fldCharType="separate"/>
        </w:r>
        <w:r w:rsidR="00DA7635">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466" w:rsidRDefault="00FB446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307FC">
      <w:rPr>
        <w:rStyle w:val="aff"/>
        <w:noProof/>
      </w:rPr>
      <w:t>64</w:t>
    </w:r>
    <w:r>
      <w:rPr>
        <w:rStyle w:val="aff"/>
      </w:rPr>
      <w:fldChar w:fldCharType="end"/>
    </w:r>
  </w:p>
  <w:p w:rsidR="00FB4466" w:rsidRDefault="00FB4466">
    <w:pPr>
      <w:pStyle w:val="aff0"/>
      <w:tabs>
        <w:tab w:val="right" w:pos="9840"/>
      </w:tabs>
      <w:ind w:right="360"/>
      <w:jc w:val="center"/>
    </w:pPr>
  </w:p>
  <w:p w:rsidR="00FB4466" w:rsidRDefault="00FB44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635" w:rsidRDefault="00DA7635">
      <w:r>
        <w:separator/>
      </w:r>
    </w:p>
    <w:p w:rsidR="00DA7635" w:rsidRDefault="00DA7635"/>
  </w:footnote>
  <w:footnote w:type="continuationSeparator" w:id="0">
    <w:p w:rsidR="00DA7635" w:rsidRDefault="00DA7635">
      <w:r>
        <w:continuationSeparator/>
      </w:r>
    </w:p>
    <w:p w:rsidR="00DA7635" w:rsidRDefault="00DA7635"/>
  </w:footnote>
  <w:footnote w:id="1">
    <w:p w:rsidR="00FB4466" w:rsidRPr="00BB1F38" w:rsidRDefault="00FB4466"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FB4466" w:rsidRPr="00BB1F38" w:rsidRDefault="00FB4466"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FB4466" w:rsidRPr="00BB1F38" w:rsidRDefault="00FB4466"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FB4466" w:rsidRDefault="00FB4466"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FB4466" w:rsidRPr="00500502" w:rsidRDefault="00FB4466"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21625E4"/>
    <w:multiLevelType w:val="multilevel"/>
    <w:tmpl w:val="BB6E15EC"/>
    <w:lvl w:ilvl="0">
      <w:start w:val="1"/>
      <w:numFmt w:val="decimal"/>
      <w:lvlText w:val="%1."/>
      <w:lvlJc w:val="left"/>
      <w:pPr>
        <w:ind w:left="360" w:hanging="360"/>
      </w:pPr>
      <w:rPr>
        <w:rFonts w:hint="default"/>
        <w:b/>
        <w:color w:val="auto"/>
      </w:rPr>
    </w:lvl>
    <w:lvl w:ilvl="1">
      <w:start w:val="5"/>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4."/>
      <w:lvlJc w:val="left"/>
      <w:pPr>
        <w:ind w:left="720" w:hanging="720"/>
      </w:pPr>
      <w:rPr>
        <w:rFonts w:ascii="Times New Roman" w:eastAsia="Times New Roman" w:hAnsi="Times New Roman" w:cs="Times New Roman"/>
        <w:b/>
        <w:color w:val="auto"/>
        <w:lang w:val="x-none"/>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43">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9">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2">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7">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6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5"/>
  </w:num>
  <w:num w:numId="3">
    <w:abstractNumId w:val="14"/>
  </w:num>
  <w:num w:numId="4">
    <w:abstractNumId w:val="13"/>
  </w:num>
  <w:num w:numId="5">
    <w:abstractNumId w:val="46"/>
  </w:num>
  <w:num w:numId="6">
    <w:abstractNumId w:val="48"/>
  </w:num>
  <w:num w:numId="7">
    <w:abstractNumId w:val="58"/>
  </w:num>
  <w:num w:numId="8">
    <w:abstractNumId w:val="30"/>
  </w:num>
  <w:num w:numId="9">
    <w:abstractNumId w:val="43"/>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9"/>
  </w:num>
  <w:num w:numId="18">
    <w:abstractNumId w:val="9"/>
  </w:num>
  <w:num w:numId="19">
    <w:abstractNumId w:val="45"/>
  </w:num>
  <w:num w:numId="20">
    <w:abstractNumId w:val="6"/>
  </w:num>
  <w:num w:numId="21">
    <w:abstractNumId w:val="20"/>
  </w:num>
  <w:num w:numId="22">
    <w:abstractNumId w:val="47"/>
  </w:num>
  <w:num w:numId="23">
    <w:abstractNumId w:val="29"/>
  </w:num>
  <w:num w:numId="24">
    <w:abstractNumId w:val="54"/>
  </w:num>
  <w:num w:numId="25">
    <w:abstractNumId w:val="32"/>
  </w:num>
  <w:num w:numId="26">
    <w:abstractNumId w:val="37"/>
  </w:num>
  <w:num w:numId="27">
    <w:abstractNumId w:val="5"/>
  </w:num>
  <w:num w:numId="28">
    <w:abstractNumId w:val="10"/>
  </w:num>
  <w:num w:numId="29">
    <w:abstractNumId w:val="44"/>
  </w:num>
  <w:num w:numId="30">
    <w:abstractNumId w:val="60"/>
  </w:num>
  <w:num w:numId="31">
    <w:abstractNumId w:val="40"/>
  </w:num>
  <w:num w:numId="32">
    <w:abstractNumId w:val="15"/>
  </w:num>
  <w:num w:numId="33">
    <w:abstractNumId w:val="39"/>
  </w:num>
  <w:num w:numId="34">
    <w:abstractNumId w:val="50"/>
  </w:num>
  <w:num w:numId="35">
    <w:abstractNumId w:val="11"/>
  </w:num>
  <w:num w:numId="36">
    <w:abstractNumId w:val="25"/>
  </w:num>
  <w:num w:numId="37">
    <w:abstractNumId w:val="51"/>
  </w:num>
  <w:num w:numId="38">
    <w:abstractNumId w:val="8"/>
  </w:num>
  <w:num w:numId="39">
    <w:abstractNumId w:val="26"/>
  </w:num>
  <w:num w:numId="40">
    <w:abstractNumId w:val="17"/>
  </w:num>
  <w:num w:numId="41">
    <w:abstractNumId w:val="28"/>
  </w:num>
  <w:num w:numId="42">
    <w:abstractNumId w:val="27"/>
  </w:num>
  <w:num w:numId="43">
    <w:abstractNumId w:val="57"/>
  </w:num>
  <w:num w:numId="44">
    <w:abstractNumId w:val="53"/>
  </w:num>
  <w:num w:numId="45">
    <w:abstractNumId w:val="23"/>
  </w:num>
  <w:num w:numId="46">
    <w:abstractNumId w:val="12"/>
  </w:num>
  <w:num w:numId="47">
    <w:abstractNumId w:val="38"/>
  </w:num>
  <w:num w:numId="48">
    <w:abstractNumId w:val="52"/>
  </w:num>
  <w:num w:numId="49">
    <w:abstractNumId w:val="24"/>
  </w:num>
  <w:num w:numId="50">
    <w:abstractNumId w:val="4"/>
  </w:num>
  <w:num w:numId="51">
    <w:abstractNumId w:val="61"/>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9"/>
  </w:num>
  <w:num w:numId="64">
    <w:abstractNumId w:val="33"/>
  </w:num>
  <w:num w:numId="65">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6FEC"/>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66A5"/>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2DD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0D49"/>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6D5D"/>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7FC"/>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3ED6"/>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35"/>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0EF"/>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466"/>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 w:type="character" w:customStyle="1" w:styleId="affffff1">
    <w:name w:val="коммент"/>
    <w:uiPriority w:val="99"/>
    <w:rsid w:val="000766A5"/>
    <w:rPr>
      <w:i/>
      <w:sz w:val="24"/>
      <w:u w:val="single"/>
      <w:shd w:val="clear" w:color="auto" w:fill="FFFF99"/>
    </w:rPr>
  </w:style>
  <w:style w:type="paragraph" w:customStyle="1" w:styleId="2f">
    <w:name w:val="Пункт2"/>
    <w:basedOn w:val="affffb"/>
    <w:link w:val="2f0"/>
    <w:rsid w:val="00EC70EF"/>
    <w:pPr>
      <w:keepNext/>
      <w:tabs>
        <w:tab w:val="clear" w:pos="1980"/>
        <w:tab w:val="num" w:pos="2663"/>
      </w:tabs>
      <w:suppressAutoHyphens/>
      <w:spacing w:before="240" w:after="120"/>
      <w:ind w:left="2663" w:hanging="1245"/>
      <w:jc w:val="left"/>
      <w:outlineLvl w:val="2"/>
    </w:pPr>
    <w:rPr>
      <w:b/>
      <w:snapToGrid w:val="0"/>
      <w:sz w:val="28"/>
      <w:szCs w:val="20"/>
      <w:lang w:val="x-none" w:eastAsia="x-none"/>
    </w:rPr>
  </w:style>
  <w:style w:type="character" w:customStyle="1" w:styleId="2f0">
    <w:name w:val="Пункт2 Знак"/>
    <w:link w:val="2f"/>
    <w:rsid w:val="00EC70EF"/>
    <w:rPr>
      <w:b/>
      <w:snapToGrid w:val="0"/>
      <w:sz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sp.nalog.ru/" TargetMode="External"/><Relationship Id="rId18" Type="http://schemas.openxmlformats.org/officeDocument/2006/relationships/hyperlink" Target="https://www.mrsk-sib.ru/index.php?option=com_content&amp;view=category&amp;layout=blog&amp;id=2863&amp;Itemid=4101&amp;lang=ru40" TargetMode="External"/><Relationship Id="rId26" Type="http://schemas.openxmlformats.org/officeDocument/2006/relationships/hyperlink" Target="consultantplus://offline/ref=4BA48BE624A91FD31E16D9987D2DABDF3ADC80E474C9A66BBF0F300EE926h9G" TargetMode="External"/><Relationship Id="rId39" Type="http://schemas.openxmlformats.org/officeDocument/2006/relationships/hyperlink" Target="consultantplus://offline/ref=4BA48BE624A91FD31E16D9987D2DABDF3ADC8BE676C8A66BBF0F300EE969ACC768B8C8F4E178874E2Eh5G" TargetMode="External"/><Relationship Id="rId21" Type="http://schemas.openxmlformats.org/officeDocument/2006/relationships/hyperlink" Target="consultantplus://offline/ref=B7E04B8F5BC345C22463EADCAE81D93CF4CA1215A36F6052F6BC85F6f9C8L"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B7E04B8F5BC345C22463EADCAE81D93CF0C11310A0643D58FEE589F49Ff2C9L" TargetMode="External"/><Relationship Id="rId29" Type="http://schemas.openxmlformats.org/officeDocument/2006/relationships/hyperlink" Target="consultantplus://offline/ref=4BA48BE624A91FD31E16D9987D2DABDF3ADC80E17BC4A66BBF0F300EE926h9G" TargetMode="Externa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AppData/Local/Microsoft/TEMP/7zO9C1A.tmp/&#1044;&#1086;&#1082;&#1091;&#1084;&#1077;&#1085;&#1090;&#1072;&#1094;&#1080;&#1103;%20&#1054;&#1047;&#1055;.doc"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9D588EE7BC4A66BBF0F300EE926h9G"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consultantplus://offline/ref=E157297AE5A7B64B2DE2E62E4D39A92F0201ECB36470EFEF36A4C4BBCE1E0B5F8F158032BDlBH" TargetMode="External"/><Relationship Id="rId22" Type="http://schemas.openxmlformats.org/officeDocument/2006/relationships/hyperlink" Target="consultantplus://offline/ref=4BA48BE624A91FD31E16D9987D2DABDF3ADC8BE676C8A66BBF0F300EE969ACC768B8C8F4E178844D2EhAG"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AppData/Local/Microsoft/TEMP/7zO9C1A.tmp/&#1044;&#1086;&#1082;&#1091;&#1084;&#1077;&#1085;&#1090;&#1072;&#1094;&#1080;&#1103;%20&#1054;&#1047;&#1055;.doc"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footer" Target="footer2.xml"/><Relationship Id="rId25" Type="http://schemas.openxmlformats.org/officeDocument/2006/relationships/hyperlink" Target="consultantplus://offline/ref=4BA48BE624A91FD31E16D9987D2DABDF3ADD89EE74C4A66BBF0F300EE926h9G" TargetMode="External"/><Relationship Id="rId33" Type="http://schemas.openxmlformats.org/officeDocument/2006/relationships/hyperlink" Target="consultantplus://offline/ref=4BA48BE624A91FD31E16D9987D2DABDF3ADC8EE475C9A66BBF0F300EE926h9G" TargetMode="External"/><Relationship Id="rId38"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0FB148-0F6E-4913-81D3-CA74A5FC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24280</Words>
  <Characters>138400</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25</cp:revision>
  <cp:lastPrinted>2019-01-24T11:04:00Z</cp:lastPrinted>
  <dcterms:created xsi:type="dcterms:W3CDTF">2019-07-27T14:15:00Z</dcterms:created>
  <dcterms:modified xsi:type="dcterms:W3CDTF">2019-12-24T06:32:00Z</dcterms:modified>
</cp:coreProperties>
</file>