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F95C5E" w:rsidTr="00F95C5E">
        <w:tc>
          <w:tcPr>
            <w:tcW w:w="6487" w:type="dxa"/>
          </w:tcPr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 w:rsidR="00C01472">
              <w:rPr>
                <w:rFonts w:ascii="Times New Roman CYR" w:hAnsi="Times New Roman CYR" w:cs="Times New Roman CYR"/>
                <w:sz w:val="26"/>
                <w:szCs w:val="26"/>
              </w:rPr>
              <w:t>о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тдела</w:t>
            </w:r>
          </w:p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 делами</w:t>
            </w:r>
          </w:p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____________ Яскина Л.И.</w:t>
            </w:r>
          </w:p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F95C5E" w:rsidRDefault="00F95C5E" w:rsidP="00F95C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проведение закупки на поставку канцелярских товаров</w:t>
      </w: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F95C5E" w:rsidRDefault="001311B4" w:rsidP="00F95C5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F95C5E">
        <w:rPr>
          <w:rFonts w:ascii="Times New Roman CYR" w:hAnsi="Times New Roman CYR" w:cs="Times New Roman CYR"/>
          <w:sz w:val="26"/>
          <w:szCs w:val="26"/>
        </w:rPr>
        <w:t>АО «Тываэнерго»</w:t>
      </w: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1.2 Предмет закупки: </w:t>
      </w:r>
      <w:r w:rsidR="002310DB" w:rsidRPr="002310DB">
        <w:rPr>
          <w:rFonts w:ascii="Times New Roman CYR" w:hAnsi="Times New Roman CYR" w:cs="Times New Roman CYR"/>
          <w:sz w:val="26"/>
          <w:szCs w:val="26"/>
        </w:rPr>
        <w:t>Поставка канцелярских товаров</w:t>
      </w: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канцелярских товаров.</w:t>
      </w: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2.1 Место поставки: Центральный с</w:t>
      </w:r>
      <w:r w:rsidR="00BD2B16">
        <w:rPr>
          <w:rFonts w:ascii="Times New Roman CYR" w:hAnsi="Times New Roman CYR" w:cs="Times New Roman CYR"/>
          <w:sz w:val="26"/>
          <w:szCs w:val="26"/>
        </w:rPr>
        <w:t xml:space="preserve">клад АО «Тываэнерго» 667004 г. </w:t>
      </w:r>
      <w:r>
        <w:rPr>
          <w:rFonts w:ascii="Times New Roman CYR" w:hAnsi="Times New Roman CYR" w:cs="Times New Roman CYR"/>
          <w:sz w:val="26"/>
          <w:szCs w:val="26"/>
        </w:rPr>
        <w:t xml:space="preserve">Кызыл ул.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,</w:t>
      </w:r>
      <w:r w:rsidR="00C01472">
        <w:rPr>
          <w:rFonts w:ascii="Times New Roman CYR" w:hAnsi="Times New Roman CYR" w:cs="Times New Roman CYR"/>
          <w:sz w:val="26"/>
          <w:szCs w:val="26"/>
        </w:rPr>
        <w:t xml:space="preserve"> д.</w:t>
      </w:r>
      <w:r>
        <w:rPr>
          <w:rFonts w:ascii="Times New Roman CYR" w:hAnsi="Times New Roman CYR" w:cs="Times New Roman CYR"/>
          <w:sz w:val="26"/>
          <w:szCs w:val="26"/>
        </w:rPr>
        <w:t>2.</w:t>
      </w:r>
    </w:p>
    <w:p w:rsidR="00CD1C74" w:rsidRPr="00831E46" w:rsidRDefault="00CD1C74" w:rsidP="00CD1C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Поставка продукции осуществляется </w:t>
      </w:r>
      <w:r w:rsidRPr="00831E46">
        <w:rPr>
          <w:rFonts w:ascii="Times New Roman CYR" w:hAnsi="Times New Roman CYR" w:cs="Times New Roman CYR"/>
          <w:sz w:val="26"/>
          <w:szCs w:val="26"/>
        </w:rPr>
        <w:t>транспортным средством поставщика до склада заказчика.</w:t>
      </w:r>
    </w:p>
    <w:p w:rsidR="00CD1C74" w:rsidRDefault="00B152B4" w:rsidP="00CD1C74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2.3. </w:t>
      </w:r>
      <w:r w:rsidR="00FF7F61">
        <w:rPr>
          <w:rFonts w:ascii="Times New Roman CYR" w:hAnsi="Times New Roman CYR" w:cs="Times New Roman CYR"/>
          <w:sz w:val="26"/>
          <w:szCs w:val="26"/>
        </w:rPr>
        <w:t xml:space="preserve">Упаковка, маркировка, </w:t>
      </w:r>
      <w:r w:rsidR="00CD1C74">
        <w:rPr>
          <w:rFonts w:ascii="Times New Roman CYR" w:hAnsi="Times New Roman CYR" w:cs="Times New Roman CYR"/>
          <w:sz w:val="26"/>
          <w:szCs w:val="26"/>
        </w:rPr>
        <w:t>условия транспортирования, в том числе требования к выбору вида транспортных ср</w:t>
      </w:r>
      <w:r w:rsidR="00FD7765">
        <w:rPr>
          <w:rFonts w:ascii="Times New Roman CYR" w:hAnsi="Times New Roman CYR" w:cs="Times New Roman CYR"/>
          <w:sz w:val="26"/>
          <w:szCs w:val="26"/>
        </w:rPr>
        <w:t xml:space="preserve">едств, условия и сроки хранения </w:t>
      </w:r>
      <w:r w:rsidR="00CD1C74">
        <w:rPr>
          <w:rFonts w:ascii="Times New Roman CYR" w:hAnsi="Times New Roman CYR" w:cs="Times New Roman CYR"/>
          <w:sz w:val="26"/>
          <w:szCs w:val="26"/>
        </w:rPr>
        <w:t xml:space="preserve">материалов и документации должны соответствовать требованиям, указанным в технических условиях изготовителя </w:t>
      </w:r>
      <w:r w:rsidR="002E25EC">
        <w:rPr>
          <w:rFonts w:ascii="Times New Roman CYR" w:hAnsi="Times New Roman CYR" w:cs="Times New Roman CYR"/>
          <w:sz w:val="26"/>
          <w:szCs w:val="26"/>
        </w:rPr>
        <w:t>продукции</w:t>
      </w:r>
      <w:r w:rsidR="00FF7F6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D1C74">
        <w:rPr>
          <w:rFonts w:ascii="Times New Roman CYR" w:hAnsi="Times New Roman CYR" w:cs="Times New Roman CYR"/>
          <w:sz w:val="26"/>
          <w:szCs w:val="26"/>
        </w:rPr>
        <w:t xml:space="preserve">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CD1C74" w:rsidRPr="00831E46" w:rsidRDefault="00CD1C74" w:rsidP="00CD1C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</w:t>
      </w:r>
      <w:r w:rsidR="00B152B4">
        <w:rPr>
          <w:rFonts w:ascii="Times New Roman CYR" w:hAnsi="Times New Roman CYR" w:cs="Times New Roman CYR"/>
          <w:sz w:val="26"/>
          <w:szCs w:val="26"/>
        </w:rPr>
        <w:t>4.</w:t>
      </w:r>
      <w:r>
        <w:rPr>
          <w:rFonts w:ascii="Times New Roman CYR" w:hAnsi="Times New Roman CYR" w:cs="Times New Roman CYR"/>
          <w:sz w:val="26"/>
          <w:szCs w:val="26"/>
        </w:rPr>
        <w:t xml:space="preserve"> Срок поставки: 30 календарных дней с момента заключения договора на поставку.</w:t>
      </w:r>
    </w:p>
    <w:p w:rsidR="00F95C5E" w:rsidRDefault="00F95C5E" w:rsidP="00FD776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канцелярских товаров.</w:t>
      </w:r>
    </w:p>
    <w:p w:rsidR="0088700C" w:rsidRDefault="0088700C" w:rsidP="00F95C5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0"/>
        <w:gridCol w:w="1100"/>
        <w:gridCol w:w="1579"/>
        <w:gridCol w:w="1654"/>
        <w:gridCol w:w="553"/>
        <w:gridCol w:w="590"/>
        <w:gridCol w:w="1167"/>
        <w:gridCol w:w="702"/>
        <w:gridCol w:w="878"/>
        <w:gridCol w:w="878"/>
      </w:tblGrid>
      <w:tr w:rsidR="00CA4B7A" w:rsidRPr="00CA4B7A" w:rsidTr="00CA4B7A">
        <w:trPr>
          <w:trHeight w:val="713"/>
        </w:trPr>
        <w:tc>
          <w:tcPr>
            <w:tcW w:w="464" w:type="dxa"/>
            <w:vMerge w:val="restart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gramEnd"/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/п</w:t>
            </w:r>
          </w:p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2" w:type="dxa"/>
            <w:vMerge w:val="restart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Номенкл</w:t>
            </w:r>
            <w:proofErr w:type="gramStart"/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proofErr w:type="spellEnd"/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-</w:t>
            </w:r>
            <w:proofErr w:type="gramEnd"/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</w:r>
            <w:proofErr w:type="spellStart"/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турн</w:t>
            </w:r>
            <w:proofErr w:type="spellEnd"/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. №</w:t>
            </w:r>
          </w:p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vMerge w:val="restart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6" w:type="dxa"/>
            <w:vMerge w:val="restart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Характеристики, требования и комплектация</w:t>
            </w:r>
          </w:p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7" w:type="dxa"/>
            <w:vMerge w:val="restart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Merge w:val="restart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7" w:type="dxa"/>
            <w:gridSpan w:val="4"/>
            <w:vAlign w:val="center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Планируемая (предельная) цена договора, руб.</w:t>
            </w:r>
          </w:p>
        </w:tc>
      </w:tr>
      <w:tr w:rsidR="00CA4B7A" w:rsidRPr="00CA4B7A" w:rsidTr="00CA4B7A">
        <w:trPr>
          <w:trHeight w:val="840"/>
        </w:trPr>
        <w:tc>
          <w:tcPr>
            <w:tcW w:w="464" w:type="dxa"/>
            <w:vMerge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082" w:type="dxa"/>
            <w:vMerge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  <w:vMerge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626" w:type="dxa"/>
            <w:vMerge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vMerge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83" w:type="dxa"/>
            <w:vMerge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93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 ед. без НДС</w:t>
            </w:r>
          </w:p>
        </w:tc>
        <w:tc>
          <w:tcPr>
            <w:tcW w:w="69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 ед. с НДС</w:t>
            </w:r>
          </w:p>
        </w:tc>
        <w:tc>
          <w:tcPr>
            <w:tcW w:w="86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86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CA4B7A" w:rsidRPr="00CA4B7A" w:rsidTr="00CA4B7A">
        <w:trPr>
          <w:trHeight w:val="315"/>
        </w:trPr>
        <w:tc>
          <w:tcPr>
            <w:tcW w:w="464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7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83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93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9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6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6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</w:t>
            </w:r>
          </w:p>
        </w:tc>
      </w:tr>
      <w:tr w:rsidR="00CA4B7A" w:rsidRPr="00CA4B7A" w:rsidTr="00CA4B7A">
        <w:trPr>
          <w:trHeight w:val="118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5432620011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Бумага д/заметок с клейким краем 76х50мм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Блок 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бумаги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 с клеевым краем рассчитанный на крепление к любой поверхности, не оставляет следов. Цвет в 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ассорт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. Размер блока - 76 х 50 мм. В блоке 100 листов.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13,33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16,00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2000,00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2400,00</w:t>
            </w:r>
          </w:p>
        </w:tc>
      </w:tr>
      <w:tr w:rsidR="00CA4B7A" w:rsidRPr="00CA4B7A" w:rsidTr="00CA4B7A">
        <w:trPr>
          <w:trHeight w:val="124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5432620007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Бумага д/заметок с клейким краем 76х76мм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Блок 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бумаги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 с клеевым краем рассчитанный на крепление к любой 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 xml:space="preserve">поверхности, не оставляет следов. Цвет в 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ассорт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. Размер блока - 76 х 76 мм. В блоке 100 листов.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20,83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3125,00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3750,00</w:t>
            </w:r>
          </w:p>
        </w:tc>
      </w:tr>
      <w:tr w:rsidR="00CA4B7A" w:rsidRPr="00CA4B7A" w:rsidTr="00CA4B7A">
        <w:trPr>
          <w:trHeight w:val="1800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3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3971620001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Грифель 0,5 мм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Сменные грифели для механических карандашей. Диаметр грифеля: 0.5 мм. Твердость: НВ. Длина грифеля: 60 мм. Количество штук в упаковке: 20. Материал изготовления: графит.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Цвет грифеля: серый. Индивидуальная упаковка: пластиковый футляр.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21,67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26,00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650,00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780,00</w:t>
            </w:r>
          </w:p>
        </w:tc>
      </w:tr>
      <w:tr w:rsidR="00CA4B7A" w:rsidRPr="00CA4B7A" w:rsidTr="00CA4B7A">
        <w:trPr>
          <w:trHeight w:val="181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3971620003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Грифель 0,7мм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Сменные грифели для механических карандашей. Диаметр грифеля: 0.7 мм. Твердость: НВ. Длина грифеля: 60 мм. Количество штук в упаковке: 20. Материал изготовления: графит.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Цвет грифеля: серый. Индивидуальная упаковка: пластиковый футляр.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21,33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25,60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640,00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768,00</w:t>
            </w:r>
          </w:p>
        </w:tc>
      </w:tr>
      <w:tr w:rsidR="00CA4B7A" w:rsidRPr="00CA4B7A" w:rsidTr="00CA4B7A">
        <w:trPr>
          <w:trHeight w:val="112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9692890223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Жидкость корректирующая, 20 мл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Экстра белая, морозоустойчивая, быстро высыхает на бумаге. Основа: спиртовая.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Объем флакона: 20 мл.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Вид нанесения: кисточка.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80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29,17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2333,33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2800,00</w:t>
            </w:r>
          </w:p>
        </w:tc>
      </w:tr>
      <w:tr w:rsidR="00CA4B7A" w:rsidRPr="00CA4B7A" w:rsidTr="00CA4B7A">
        <w:trPr>
          <w:trHeight w:val="2730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6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9692890157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Закладка клейкая пластиковая,5 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цв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, 25шт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Ширина: 12 мм.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Длина: 45 мм.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Количество цветов: 5.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Общее количество закладок: 200 шт.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Хранение закладок: пластиковая линейка.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Неоновые цвета: да.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Материал: пластик.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Клейкость: 22 Н/м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 .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Форма закладок: прямоугольные.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Цвет: ассорти.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Упаковка: 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полибег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 с 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европодвесом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250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18,33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22,00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4583,33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5500,00</w:t>
            </w:r>
          </w:p>
        </w:tc>
      </w:tr>
      <w:tr w:rsidR="00CA4B7A" w:rsidRPr="00CA4B7A" w:rsidTr="00CA4B7A">
        <w:trPr>
          <w:trHeight w:val="247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9692890280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Карандаш автоматический 0,5 мм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Карандаш автоматический с нажимным механизмом, резиновым упором и ластиком. Диаметр грифеля: 0,5 мм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., 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твердость: НВ. Форма корпуса: круглая. Материал корпуса: пластик/металл.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Материал клипа: пластик.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Цвет корпуса: 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ассорт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Количество запасных грифелей в комплекте: 3 шт.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54,17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65,00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2708,33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3250,00</w:t>
            </w:r>
          </w:p>
        </w:tc>
      </w:tr>
      <w:tr w:rsidR="00CA4B7A" w:rsidRPr="00CA4B7A" w:rsidTr="00CA4B7A">
        <w:trPr>
          <w:trHeight w:val="247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9692890281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Карандаш автоматический 0,7 мм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Карандаш автоматический с нажимным механизмом, резиновым упором и ластиком. Диаметр грифеля: 0,7 мм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., 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твердость: НВ. Форма корпуса: круглая. Материал 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корпуса: пластик/металл.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Материал клипа: пластик.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Цвет корпуса: 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ассорт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Количество запасных грифелей в комплекте: 3 шт.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45,83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2291,67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2750,00</w:t>
            </w:r>
          </w:p>
        </w:tc>
      </w:tr>
      <w:tr w:rsidR="00CA4B7A" w:rsidRPr="00CA4B7A" w:rsidTr="00CA4B7A">
        <w:trPr>
          <w:trHeight w:val="900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9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9692890225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Карандаш корректирующий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Экстрабелый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, морозостойкий. Объем не менее 8 мл. Наконечник подачи корректирующей жидкости: металлический. 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20,83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1041,67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1250,00</w:t>
            </w:r>
          </w:p>
        </w:tc>
      </w:tr>
      <w:tr w:rsidR="00CA4B7A" w:rsidRPr="00CA4B7A" w:rsidTr="00CA4B7A">
        <w:trPr>
          <w:trHeight w:val="112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9692840004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Карандаш простой с ластиком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Заточенный карандаш с ластиком, 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твердость грифеля: HB (ТМ).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Материал корпуса: пластик.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Профиль карандаша: шестигранный.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Длина корпуса карандаша: 190 мм.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600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2,92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3,50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1750,00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2100,00</w:t>
            </w:r>
          </w:p>
        </w:tc>
      </w:tr>
      <w:tr w:rsidR="00CA4B7A" w:rsidRPr="00CA4B7A" w:rsidTr="00CA4B7A">
        <w:trPr>
          <w:trHeight w:val="67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9692890231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Клей ПВА 85гр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Клей с дозатором для склеивания бумаги, картона, дерева. Объем не менее 85 г.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80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12,50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1000,00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1200,00</w:t>
            </w:r>
          </w:p>
        </w:tc>
      </w:tr>
      <w:tr w:rsidR="00CA4B7A" w:rsidRPr="00CA4B7A" w:rsidTr="00CA4B7A">
        <w:trPr>
          <w:trHeight w:val="1830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13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9692890234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Клей-карандаш 21гр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Вес клея-карандаша не менее 21 гр., предназначен для склеивания бумажных изделий за 30 секунд. Без растворителей, не токсичен, без цвета и запаха, должен равномерно наноситься и не должен деформировать бумагу при склеивании. 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300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19,17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23,00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5750,00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6900,00</w:t>
            </w:r>
          </w:p>
        </w:tc>
      </w:tr>
      <w:tr w:rsidR="00CA4B7A" w:rsidRPr="00CA4B7A" w:rsidTr="00CA4B7A">
        <w:trPr>
          <w:trHeight w:val="91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14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9692890238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Лента клейкая 19мм х 33м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Размер: 19мм х 33мм. Толщина не менее 45 микрон. 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Прозрачная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, обладает высокой клеящей способностью. 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12,50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625,00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750,00</w:t>
            </w:r>
          </w:p>
        </w:tc>
      </w:tr>
      <w:tr w:rsidR="00CA4B7A" w:rsidRPr="00CA4B7A" w:rsidTr="00CA4B7A">
        <w:trPr>
          <w:trHeight w:val="900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15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9692890240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Лента клейкая 50мм х 66м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Размер: 50мм х 66мм. Толщина не менее 45 микрон. 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Прозрачная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, обладает высокой клеящей способностью. 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20,83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625,00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750,00</w:t>
            </w:r>
          </w:p>
        </w:tc>
      </w:tr>
      <w:tr w:rsidR="00CA4B7A" w:rsidRPr="00CA4B7A" w:rsidTr="00CA4B7A">
        <w:trPr>
          <w:trHeight w:val="67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16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9692890211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Линейка 20 см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Материал линейки сталь.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Длина разметки 20 см.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Цвет стальной.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15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16,67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250,00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300,00</w:t>
            </w:r>
          </w:p>
        </w:tc>
      </w:tr>
      <w:tr w:rsidR="00CA4B7A" w:rsidRPr="00CA4B7A" w:rsidTr="00CA4B7A">
        <w:trPr>
          <w:trHeight w:val="67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17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9692890212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Линейка 30 см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Материал линейки сталь.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Длина разметки 30 см.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Цвет стальной.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15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23,33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28,00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350,00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420,00</w:t>
            </w:r>
          </w:p>
        </w:tc>
      </w:tr>
      <w:tr w:rsidR="00CA4B7A" w:rsidRPr="00CA4B7A" w:rsidTr="00CA4B7A">
        <w:trPr>
          <w:trHeight w:val="67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18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9692890214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Линейка 50 см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Материал линейки сталь.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Длина разметки 50 см.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Цвет стальной.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34,17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41,00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341,67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410,00</w:t>
            </w:r>
          </w:p>
        </w:tc>
      </w:tr>
      <w:tr w:rsidR="00CA4B7A" w:rsidRPr="00CA4B7A" w:rsidTr="00CA4B7A">
        <w:trPr>
          <w:trHeight w:val="1350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19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9692890166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Лоток для бумаг горизонтальный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Базовый цвет: черный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Материал: пластик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Высота лотка: 6.5 см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Высота всей секции: 13 см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Количество отделений: 2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Цвет: черный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70,83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85,00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708,33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850,00</w:t>
            </w:r>
          </w:p>
        </w:tc>
      </w:tr>
      <w:tr w:rsidR="00CA4B7A" w:rsidRPr="00CA4B7A" w:rsidTr="00CA4B7A">
        <w:trPr>
          <w:trHeight w:val="91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20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9692890294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Маркер перманентный в ассортименте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Толщина линии должна быть в пределах 1-3 мм. Маркеры должны быть трех цветов черный, красный и зеленый.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18,33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22,00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550,00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660,00</w:t>
            </w:r>
          </w:p>
        </w:tc>
      </w:tr>
      <w:tr w:rsidR="00CA4B7A" w:rsidRPr="00CA4B7A" w:rsidTr="00CA4B7A">
        <w:trPr>
          <w:trHeight w:val="229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21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9692890291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Маркер-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текстовыделитель</w:t>
            </w:r>
            <w:proofErr w:type="spellEnd"/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Скошенный износоустойчивый наконечник. Ширина линии письма не менее 1-5 мм. Продленная линия письма, экономный расход чернил.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В наборе 4 цвета. 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Предназначены 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для выделения текста на бумаге любого типа, включая факс-бумагу.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 Светоустойчивые чернила не выцветают даже на открытом солнце.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25,00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750,00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900,00</w:t>
            </w:r>
          </w:p>
        </w:tc>
      </w:tr>
      <w:tr w:rsidR="00CA4B7A" w:rsidRPr="00CA4B7A" w:rsidTr="00CA4B7A">
        <w:trPr>
          <w:trHeight w:val="1500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22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9692890210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Нож канцелярский 18 мм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Нож канцелярский с шириной 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лезвия не менее 18 мм. С возможностью замены лезвия. Материал - пластик, цвет материала - ассорти. 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Тип механизма фиксации: роликовый.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80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16,67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1333,33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1600,00</w:t>
            </w:r>
          </w:p>
        </w:tc>
      </w:tr>
      <w:tr w:rsidR="00CA4B7A" w:rsidRPr="00CA4B7A" w:rsidTr="00CA4B7A">
        <w:trPr>
          <w:trHeight w:val="118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23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9692890027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Ножницы канцелярские 200 мм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Нержавеющая сталь.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Трёхсторонняя заточка лезвий.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Эргономичная форма ручек с резиновой вставкой. Длина не менее 165 мм. 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58,33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70,00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1166,67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1400,00</w:t>
            </w:r>
          </w:p>
        </w:tc>
      </w:tr>
      <w:tr w:rsidR="00CA4B7A" w:rsidRPr="00CA4B7A" w:rsidTr="00CA4B7A">
        <w:trPr>
          <w:trHeight w:val="1170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24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9692890392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Папка Дело картон без скоросшивателя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Без скоросшивателя. Формат А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. Картон немелованный, плотность 300 г/м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. Вмещает до 200 листов.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Цвет - белый. Упаковка - крафт-бумага.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400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4,17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1666,67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2000,00</w:t>
            </w:r>
          </w:p>
        </w:tc>
      </w:tr>
      <w:tr w:rsidR="00CA4B7A" w:rsidRPr="00CA4B7A" w:rsidTr="00CA4B7A">
        <w:trPr>
          <w:trHeight w:val="1560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25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9692890269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Папка на кнопке А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Формат А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, из плотного непрозрачного пластика. Толщина пластика не менее 0,18 мм.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Цвет 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ассорт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. Закрывается на защелк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у-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 кнопку. Вмещает до 100 листов.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13,33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16,00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400,00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480,00</w:t>
            </w:r>
          </w:p>
        </w:tc>
      </w:tr>
      <w:tr w:rsidR="00CA4B7A" w:rsidRPr="00CA4B7A" w:rsidTr="00CA4B7A">
        <w:trPr>
          <w:trHeight w:val="112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26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9692890335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Папка с 20 файлами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Количество файлов: 20 шт.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Формат: А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Цвет: ассорти.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Ширина 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корешка не менее15 мм.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Материал: пластик.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29,17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583,33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700,00</w:t>
            </w:r>
          </w:p>
        </w:tc>
      </w:tr>
      <w:tr w:rsidR="00CA4B7A" w:rsidRPr="00CA4B7A" w:rsidTr="00CA4B7A">
        <w:trPr>
          <w:trHeight w:val="145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27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9692890328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Папка с зажимом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Пластиковая папка-скоросшиватель толщиной 0,7 мм с зажимом.  Ширина корешка - 15 мм.  Вместимость - 150 листов. Внутренний карман. Сменная этикетка для маркировки на корешке. Формат А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. Цвет - ассорти. 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27,50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33,00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1100,00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1320,00</w:t>
            </w:r>
          </w:p>
        </w:tc>
      </w:tr>
      <w:tr w:rsidR="00CA4B7A" w:rsidRPr="00CA4B7A" w:rsidTr="00CA4B7A">
        <w:trPr>
          <w:trHeight w:val="1080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28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9692890251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Папка-планшет А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Папка-планшет из жесткого пластика.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Тип папки: с крышкой. Формат: А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Расположение прижима: 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верхний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Фиксирует до: 90 листов. 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15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43,33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52,00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650,00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780,00</w:t>
            </w:r>
          </w:p>
        </w:tc>
      </w:tr>
      <w:tr w:rsidR="00CA4B7A" w:rsidRPr="00CA4B7A" w:rsidTr="00CA4B7A">
        <w:trPr>
          <w:trHeight w:val="187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29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9692890250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Папка-регистратор, ширина корешка 50мм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Ширина корешка не менее 50 мм. Долговечный арочный механизм. Износоустойчивое ПВХ-покрытие. Прозрачный карман на корешке для сменной бумажной этикетки.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Допустима влажная обработка. Увеличенный срок службы. Для бумаг формата А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91,67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110,00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2750,00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3300,00</w:t>
            </w:r>
          </w:p>
        </w:tc>
      </w:tr>
      <w:tr w:rsidR="00CA4B7A" w:rsidRPr="00CA4B7A" w:rsidTr="00CA4B7A">
        <w:trPr>
          <w:trHeight w:val="196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30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9692890249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Папка-регистратор, ширина корешка 70мм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Ширина корешка не менее 70 мм. Долговечный арочный механизм. Износоустойчивое ПВХ-покрытие. Прозрачный карман на корешке для сменной бумажной этикетки.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Допустима влажная обработка. Увеличенный срок службы. Для бумаг формата А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92,50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111,00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8325,00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9990,00</w:t>
            </w:r>
          </w:p>
        </w:tc>
      </w:tr>
      <w:tr w:rsidR="00CA4B7A" w:rsidRPr="00CA4B7A" w:rsidTr="00CA4B7A">
        <w:trPr>
          <w:trHeight w:val="1350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31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9692890245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Папка-скоросшиватель /Дело/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Папка со скоросшивателем. Формат А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. Картон немелованный, плотность 300 г/м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. Вмещает до 200 листов.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Цвет - белый. Упаковка - крафт-бумага.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360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7,08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8,50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2550,00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3060,00</w:t>
            </w:r>
          </w:p>
        </w:tc>
      </w:tr>
      <w:tr w:rsidR="00CA4B7A" w:rsidRPr="00CA4B7A" w:rsidTr="00CA4B7A">
        <w:trPr>
          <w:trHeight w:val="94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32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9692890332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Папка-скоросшиватель с 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прозрач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 верх лист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Формат A4. Цвет ассорти.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Прозрачный верхний лист. Толщина верхнего листа 0.12мм. Толщина нижнего листа 0.16мм. 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300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5,42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6,50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1625,00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1950,00</w:t>
            </w:r>
          </w:p>
        </w:tc>
      </w:tr>
      <w:tr w:rsidR="00CA4B7A" w:rsidRPr="00CA4B7A" w:rsidTr="00CA4B7A">
        <w:trPr>
          <w:trHeight w:val="1350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33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9692800136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Ручка 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гелевая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 в ассортименте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Цвет чернил: ассорти.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Длина сменного стержня: 129 мм.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Толщина линии письма: 0.25 мм.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Диаметр пишущего узла: 0.38 мм.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Форма наконечника: 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игольчатый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Форма корпуса: круглая.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200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12,50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2500,00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3000,00</w:t>
            </w:r>
          </w:p>
        </w:tc>
      </w:tr>
      <w:tr w:rsidR="00CA4B7A" w:rsidRPr="00CA4B7A" w:rsidTr="00CA4B7A">
        <w:trPr>
          <w:trHeight w:val="2250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34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9692890282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Ручка шариковая автоматическая в 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ассорт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Автоматическая ручка с резиновой манжеткой. Материал корпуса: пластик. Форма корпуса: 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курглая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. Форма наконечника: стандартная. Чернила 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намасляной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основе, цвет синий.  С 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возможностью смены стержня, длина сменного стержня 98 мм.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Толщина линии письма: 0.3 мм.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Диаметр пишущего узла: 0.7 мм.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1529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14,17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17,00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21660,83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25993,00</w:t>
            </w:r>
          </w:p>
        </w:tc>
      </w:tr>
      <w:tr w:rsidR="00CA4B7A" w:rsidRPr="00CA4B7A" w:rsidTr="00CA4B7A">
        <w:trPr>
          <w:trHeight w:val="67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35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9692800081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Стержень 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гелевый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 в ассортименте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Чернила 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намасляной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основе, цвет ассорти.  Длина стержня 129 мм.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Толщина линии письма: 0.38 мм.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9,17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11,00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458,33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550,00</w:t>
            </w:r>
          </w:p>
        </w:tc>
      </w:tr>
      <w:tr w:rsidR="00CA4B7A" w:rsidRPr="00CA4B7A" w:rsidTr="00CA4B7A">
        <w:trPr>
          <w:trHeight w:val="675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36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9692800098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Стержень шариковый в ассортименте</w:t>
            </w:r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Чернила </w:t>
            </w:r>
            <w:proofErr w:type="spell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намасляной</w:t>
            </w:r>
            <w:proofErr w:type="spell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основе, цвет синий.  Длина стержня 98 мм.</w:t>
            </w: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br/>
              <w:t>Толщина линии письма: 0.3 мм.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203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8,33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10,00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1691,67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2030,00</w:t>
            </w:r>
          </w:p>
        </w:tc>
      </w:tr>
      <w:tr w:rsidR="00CA4B7A" w:rsidRPr="00CA4B7A" w:rsidTr="00CA4B7A">
        <w:trPr>
          <w:trHeight w:val="1920"/>
        </w:trPr>
        <w:tc>
          <w:tcPr>
            <w:tcW w:w="464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37</w:t>
            </w:r>
          </w:p>
        </w:tc>
        <w:tc>
          <w:tcPr>
            <w:tcW w:w="108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9692890010</w:t>
            </w:r>
          </w:p>
        </w:tc>
        <w:tc>
          <w:tcPr>
            <w:tcW w:w="1552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Файл А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26" w:type="dxa"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Формат А</w:t>
            </w:r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  <w:proofErr w:type="gramEnd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. Толщина пленки не менее 0,035 мм. Универсальная перфорация. 100 штук в комплекте. Надежные, прочные швы. Гладкая поверхность, подходит для подшивки документов в папки с любым кольцевым механизмом и скоросшивателем.</w:t>
            </w:r>
          </w:p>
        </w:tc>
        <w:tc>
          <w:tcPr>
            <w:tcW w:w="547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5000</w:t>
            </w:r>
          </w:p>
        </w:tc>
        <w:tc>
          <w:tcPr>
            <w:tcW w:w="1293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 xml:space="preserve">0,88 </w:t>
            </w:r>
          </w:p>
        </w:tc>
        <w:tc>
          <w:tcPr>
            <w:tcW w:w="692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1,05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4375,00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sz w:val="20"/>
                <w:szCs w:val="20"/>
              </w:rPr>
              <w:t>5250,00</w:t>
            </w:r>
          </w:p>
        </w:tc>
      </w:tr>
      <w:tr w:rsidR="00CA4B7A" w:rsidRPr="00CA4B7A" w:rsidTr="00CA4B7A">
        <w:trPr>
          <w:trHeight w:val="255"/>
        </w:trPr>
        <w:tc>
          <w:tcPr>
            <w:tcW w:w="7839" w:type="dxa"/>
            <w:gridSpan w:val="8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84 909,17</w:t>
            </w:r>
          </w:p>
        </w:tc>
        <w:tc>
          <w:tcPr>
            <w:tcW w:w="866" w:type="dxa"/>
            <w:noWrap/>
            <w:hideMark/>
          </w:tcPr>
          <w:p w:rsidR="00CA4B7A" w:rsidRPr="00CA4B7A" w:rsidRDefault="00CA4B7A" w:rsidP="00CA4B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A4B7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101 891,00</w:t>
            </w:r>
          </w:p>
        </w:tc>
      </w:tr>
    </w:tbl>
    <w:p w:rsidR="00F95C5E" w:rsidRDefault="00F95C5E" w:rsidP="0088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A4B7A" w:rsidRDefault="00CA4B7A" w:rsidP="00B152B4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B152B4" w:rsidRPr="007A79A3" w:rsidRDefault="00B152B4" w:rsidP="00B152B4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0" w:name="_GoBack"/>
      <w:bookmarkEnd w:id="0"/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lastRenderedPageBreak/>
        <w:t>3.1. В стоимость предложения участника должны быть включены:</w:t>
      </w:r>
    </w:p>
    <w:p w:rsidR="00B152B4" w:rsidRPr="007A79A3" w:rsidRDefault="00B152B4" w:rsidP="00B152B4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 все налоги, сборы, отчисления и другие платежи, включая таможенные платежи и</w:t>
      </w:r>
      <w:r w:rsidRPr="007A79A3">
        <w:rPr>
          <w:rFonts w:eastAsia="Times New Roman"/>
          <w:sz w:val="24"/>
          <w:szCs w:val="24"/>
          <w:lang w:eastAsia="ru-RU"/>
        </w:rPr>
        <w:t xml:space="preserve"> </w:t>
      </w: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сборы, а также расходы на транспортировку продукции до места поставки, стоимость тары и упаковки.</w:t>
      </w:r>
    </w:p>
    <w:p w:rsidR="00B152B4" w:rsidRPr="007A79A3" w:rsidRDefault="00B152B4" w:rsidP="00B15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технические требования к поставляемой продукции.</w:t>
      </w:r>
    </w:p>
    <w:p w:rsidR="00B152B4" w:rsidRPr="007A79A3" w:rsidRDefault="00B152B4" w:rsidP="00B15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4.1. Поставляемая продукция должна быть изготовлена в год поставки или предшествующий ему и быть ранее не использованной</w:t>
      </w:r>
      <w:r w:rsidR="00C40B5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</w:p>
    <w:p w:rsidR="00F65FB4" w:rsidRPr="007A79A3" w:rsidRDefault="00F65FB4" w:rsidP="00B15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</w:t>
      </w: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FF7F61" w:rsidRPr="00FF7F61" w:rsidRDefault="00FF7F61" w:rsidP="00FF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F7F61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5. Требования к объему документации, предоставляемой участником закупок для оценки предложения по лоту.</w:t>
      </w: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</w:p>
    <w:p w:rsidR="00FF7F61" w:rsidRPr="00FF7F61" w:rsidRDefault="00430974" w:rsidP="00FF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5.1. Поставляемый т</w:t>
      </w:r>
      <w:r w:rsidR="00FF7F61"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овар должен сопровождаться следующими документами:</w:t>
      </w:r>
    </w:p>
    <w:p w:rsidR="00FF7F61" w:rsidRPr="00FF7F61" w:rsidRDefault="00FF7F61" w:rsidP="00FF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-товарно-транспортной накладной;</w:t>
      </w:r>
    </w:p>
    <w:p w:rsidR="00FF7F61" w:rsidRDefault="00FF7F61" w:rsidP="00FF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-счетом-фактурой (оригинал).</w:t>
      </w:r>
    </w:p>
    <w:p w:rsidR="00B152B4" w:rsidRPr="007A79A3" w:rsidRDefault="00B152B4" w:rsidP="00FF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6. Гарантийные обязательства.</w:t>
      </w:r>
    </w:p>
    <w:p w:rsidR="00F65FB4" w:rsidRDefault="00F65FB4" w:rsidP="00B152B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6.1. Изготовитель гарантирует соответствие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продукции </w:t>
      </w: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при соблюдении условий транспортирования и хранения.</w:t>
      </w:r>
    </w:p>
    <w:p w:rsidR="00B152B4" w:rsidRPr="007A79A3" w:rsidRDefault="00B152B4" w:rsidP="00B152B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A79A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продукции.</w:t>
      </w:r>
    </w:p>
    <w:p w:rsidR="00430974" w:rsidRPr="00430974" w:rsidRDefault="00430974" w:rsidP="0043097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309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7.1. Приемка продукции по количеству и по качеству осуществляется в соответствии с инструкциями: </w:t>
      </w:r>
    </w:p>
    <w:p w:rsidR="00430974" w:rsidRPr="00430974" w:rsidRDefault="00430974" w:rsidP="0043097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309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F95C5E" w:rsidRPr="00430974" w:rsidRDefault="00430974" w:rsidP="0043097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309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F95C5E" w:rsidRDefault="00F95C5E" w:rsidP="00F95C5E"/>
    <w:p w:rsidR="00F95C5E" w:rsidRDefault="00F95C5E" w:rsidP="00F95C5E"/>
    <w:p w:rsidR="00673BBA" w:rsidRDefault="00673BBA"/>
    <w:sectPr w:rsidR="00673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C5E"/>
    <w:rsid w:val="0011294B"/>
    <w:rsid w:val="001311B4"/>
    <w:rsid w:val="00156D33"/>
    <w:rsid w:val="001875E5"/>
    <w:rsid w:val="001E6AE9"/>
    <w:rsid w:val="00211FBA"/>
    <w:rsid w:val="002310DB"/>
    <w:rsid w:val="00275FE6"/>
    <w:rsid w:val="002B304D"/>
    <w:rsid w:val="002E25EC"/>
    <w:rsid w:val="003D6D6A"/>
    <w:rsid w:val="00430974"/>
    <w:rsid w:val="004C4409"/>
    <w:rsid w:val="005156D4"/>
    <w:rsid w:val="005278D0"/>
    <w:rsid w:val="00673BBA"/>
    <w:rsid w:val="006A3004"/>
    <w:rsid w:val="006B1CCE"/>
    <w:rsid w:val="00754F23"/>
    <w:rsid w:val="007D5B1E"/>
    <w:rsid w:val="0088700C"/>
    <w:rsid w:val="00912A22"/>
    <w:rsid w:val="009A4084"/>
    <w:rsid w:val="00B152B4"/>
    <w:rsid w:val="00BD2B16"/>
    <w:rsid w:val="00C01472"/>
    <w:rsid w:val="00C10BE4"/>
    <w:rsid w:val="00C40B56"/>
    <w:rsid w:val="00CA4B7A"/>
    <w:rsid w:val="00CB53A9"/>
    <w:rsid w:val="00CD1C74"/>
    <w:rsid w:val="00D96491"/>
    <w:rsid w:val="00F65FB4"/>
    <w:rsid w:val="00F95C5E"/>
    <w:rsid w:val="00FD7765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">
    <w:name w:val="num"/>
    <w:basedOn w:val="a0"/>
    <w:rsid w:val="00FD7765"/>
  </w:style>
  <w:style w:type="character" w:styleId="a3">
    <w:name w:val="Hyperlink"/>
    <w:basedOn w:val="a0"/>
    <w:uiPriority w:val="99"/>
    <w:semiHidden/>
    <w:unhideWhenUsed/>
    <w:rsid w:val="00FD7765"/>
    <w:rPr>
      <w:color w:val="0000FF"/>
      <w:u w:val="single"/>
    </w:rPr>
  </w:style>
  <w:style w:type="table" w:styleId="a4">
    <w:name w:val="Table Grid"/>
    <w:basedOn w:val="a1"/>
    <w:uiPriority w:val="59"/>
    <w:rsid w:val="002B3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">
    <w:name w:val="num"/>
    <w:basedOn w:val="a0"/>
    <w:rsid w:val="00FD7765"/>
  </w:style>
  <w:style w:type="character" w:styleId="a3">
    <w:name w:val="Hyperlink"/>
    <w:basedOn w:val="a0"/>
    <w:uiPriority w:val="99"/>
    <w:semiHidden/>
    <w:unhideWhenUsed/>
    <w:rsid w:val="00FD7765"/>
    <w:rPr>
      <w:color w:val="0000FF"/>
      <w:u w:val="single"/>
    </w:rPr>
  </w:style>
  <w:style w:type="table" w:styleId="a4">
    <w:name w:val="Table Grid"/>
    <w:basedOn w:val="a1"/>
    <w:uiPriority w:val="59"/>
    <w:rsid w:val="002B3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10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Ольга</dc:creator>
  <cp:lastModifiedBy>Мазурова Дарья Алексеевна</cp:lastModifiedBy>
  <cp:revision>25</cp:revision>
  <dcterms:created xsi:type="dcterms:W3CDTF">2019-08-28T06:38:00Z</dcterms:created>
  <dcterms:modified xsi:type="dcterms:W3CDTF">2020-02-03T09:37:00Z</dcterms:modified>
</cp:coreProperties>
</file>